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d006e54c3483d" w:history="1">
              <w:r>
                <w:rPr>
                  <w:rStyle w:val="Hyperlink"/>
                </w:rPr>
                <w:t>2026-2032年中国复杂制剂市场调研与前景趋势报告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d006e54c3483d" w:history="1">
              <w:r>
                <w:rPr>
                  <w:rStyle w:val="Hyperlink"/>
                </w:rPr>
                <w:t>2026-2032年中国复杂制剂市场调研与前景趋势报告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d006e54c3483d" w:history="1">
                <w:r>
                  <w:rPr>
                    <w:rStyle w:val="Hyperlink"/>
                  </w:rPr>
                  <w:t>https://www.20087.com/7/86/FuZaZhiJiFaZhanQianJingFenXi.html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杂制剂是在剂型设计、给药途径、释放机制等方面具有较高技术壁垒的药物制剂形式，包括缓释/控释制剂、靶向制剂、微球制剂、脂质体、纳米制剂等，广泛应用于肿瘤治疗、神经系统疾病、慢性病管理等领域。目前，复杂制剂已成为制药行业研发创新的重要方向，部分跨国药企已掌握核心技术并形成专利壁垒。国内企业在仿制药一致性评价背景下加快布局，但在关键辅料、制剂工艺、质量控制等方面仍面临挑战。同时，复杂制剂的研发周期长、审批标准严、临床验证难度大，导致企业投入产出比偏低，影响产业发展速度。</w:t>
      </w:r>
      <w:r>
        <w:rPr>
          <w:rFonts w:hint="eastAsia"/>
        </w:rPr>
        <w:br/>
      </w:r>
      <w:r>
        <w:rPr>
          <w:rFonts w:hint="eastAsia"/>
        </w:rPr>
        <w:t>　　未来，复杂制剂将朝着精准化、生物相容性提升与多学科融合方向深入发展。市场调研网指出，一方面，随着基因治疗、细胞治疗、mRNA疫苗等新兴疗法兴起，复杂制剂将更多承担递送载体角色，推动新型脂质纳米颗粒、聚合物微球、pH响应型制剂等技术突破；另一方面，材料科学、生物工程、人工智能等跨学科技术的融合将加速制剂工艺优化与智能制造进程，提高产品一致性和生产效率。此外，国家政策鼓励创新药发展与审评制度改革，也将为复杂制剂提供更多政策支持与市场空间。行业整体将在技术积累、资本投入与政策引导的共同作用下，迈向更高水平的自主创新与产业化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4d006e54c3483d" w:history="1">
        <w:r>
          <w:rPr>
            <w:rStyle w:val="Hyperlink"/>
          </w:rPr>
          <w:t>2026-2032年中国复杂制剂市场调研与前景趋势报告</w:t>
        </w:r>
      </w:hyperlink>
      <w:r>
        <w:rPr>
          <w:rFonts w:hint="eastAsia"/>
        </w:rPr>
        <w:t>基于统计局、相关行业协会及科研机构的详实数据，系统分析复杂制剂行业的市场规模、供需结构和竞争格局，梳理复杂制剂技术发展现状与创新方向。报告客观评估了复杂制剂市场增长潜力与风险因素，结合政策环境与消费趋势变化，对复杂制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复杂制剂行业相关概述</w:t>
      </w:r>
      <w:r>
        <w:rPr>
          <w:rFonts w:hint="eastAsia"/>
        </w:rPr>
        <w:br/>
      </w:r>
      <w:r>
        <w:rPr>
          <w:rFonts w:hint="eastAsia"/>
        </w:rPr>
        <w:t>　　　　一、复杂制剂行业定义及特点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1、复杂制剂行业定义</w:t>
      </w:r>
      <w:r>
        <w:rPr>
          <w:rFonts w:hint="eastAsia"/>
        </w:rPr>
        <w:br/>
      </w:r>
      <w:r>
        <w:rPr>
          <w:rFonts w:hint="eastAsia"/>
        </w:rPr>
        <w:t>　　　　　　2、复杂制剂行业特点</w:t>
      </w:r>
      <w:r>
        <w:rPr>
          <w:rFonts w:hint="eastAsia"/>
        </w:rPr>
        <w:br/>
      </w:r>
      <w:r>
        <w:rPr>
          <w:rFonts w:hint="eastAsia"/>
        </w:rPr>
        <w:t>　　　　二、复杂制剂行业经营模式分析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1、复杂制剂生产模式</w:t>
      </w:r>
      <w:r>
        <w:rPr>
          <w:rFonts w:hint="eastAsia"/>
        </w:rPr>
        <w:br/>
      </w:r>
      <w:r>
        <w:rPr>
          <w:rFonts w:hint="eastAsia"/>
        </w:rPr>
        <w:t>　　　　　　2、复杂制剂采购模式</w:t>
      </w:r>
      <w:r>
        <w:rPr>
          <w:rFonts w:hint="eastAsia"/>
        </w:rPr>
        <w:br/>
      </w:r>
      <w:r>
        <w:rPr>
          <w:rFonts w:hint="eastAsia"/>
        </w:rPr>
        <w:t>　　　　　　3、复杂制剂销售模式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2026年中国复杂制剂行业发展环境分析</w:t>
      </w:r>
      <w:r>
        <w:rPr>
          <w:rFonts w:hint="eastAsia"/>
        </w:rPr>
        <w:br/>
      </w:r>
      <w:r>
        <w:rPr>
          <w:rFonts w:hint="eastAsia"/>
        </w:rPr>
        <w:t>　　第一节 复杂制剂经济环境分析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复杂制剂政策环境分析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2025-2026年复杂制剂行业技术发展现状及趋势分析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复杂制剂行业技术发展现状分析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国内外复杂制剂行业技术差异与原因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复杂制剂行业技术发展方向、趋势预测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提升复杂制剂行业技术能力策略建议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2026年世界复杂制剂行业市场运行形势分析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2026年全球复杂制剂行业发展概况</w:t>
      </w:r>
      <w:r>
        <w:rPr>
          <w:rFonts w:hint="eastAsia"/>
        </w:rPr>
        <w:br/>
      </w:r>
      <w:r>
        <w:rPr>
          <w:rFonts w:hint="eastAsia"/>
        </w:rPr>
        <w:t>　　第二节 世界复杂制剂行业发展走势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一、全球复杂制剂行业市场分布情况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二、全球复杂制剂行业发展趋势分析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全球复杂制剂行业重点国家和区域分析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中国复杂制剂行业市场供需状况分析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中国复杂制剂行业市场规模情况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中国复杂制剂行业盈利情况分析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中国复杂制剂行业市场需求状况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一、2020-2025年复杂制剂行业市场需求情况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二、复杂制剂行业市场需求特点分析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三、2026-2032年复杂制剂行业市场需求预测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中国复杂制剂行业产量情况分析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一、2020-2025年复杂制剂行业产量统计分析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二、复杂制剂行业区域产量分析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三、2026-2032年复杂制剂行业产量预测分析</w:t>
      </w:r>
      <w:r>
        <w:rPr>
          <w:rFonts w:hint="eastAsia"/>
        </w:rPr>
        <w:br/>
      </w:r>
      <w:r>
        <w:rPr>
          <w:rFonts w:hint="eastAsia"/>
        </w:rPr>
        <w:t>　　第五节 复杂制剂行业市场供需平衡状况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中国复杂制剂行业进出口情况分析预测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2020-2025年中国复杂制剂行业进出口情况分析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一、2020-2025年中国复杂制剂行业进口分析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二、2020-2025年中国复杂制剂行业出口分析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2026-2032年中国复杂制剂行业进出口情况预测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一、2026-2032年中国复杂制剂行业进口预测分析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二、2026-2032年中国复杂制剂行业出口预测分析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影响复杂制剂行业进出口变化的主要原因分析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2020-2025年中国复杂制剂行业重点地区调研分析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一、中国复杂制剂行业重点区域市场结构调研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二、**地区复杂制剂市场调研分析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三、**地区复杂制剂市场调研分析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四、**地区复杂制剂市场调研分析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五、**地区复杂制剂市场调研分析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六、**地区复杂制剂市场调研分析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复杂制剂行业细分产品市场调研分析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中国复杂制剂行业市场行情分析预测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复杂制剂价格影响因素分析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2020-2025年中国复杂制剂市场价格趋向分析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2026-2032年中国复杂制剂市场价格趋向预测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复杂制剂行业上、下游市场分析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复杂制剂行业上游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复杂制剂行业下游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复杂制剂行业竞争格局分析</w:t>
      </w:r>
      <w:r>
        <w:rPr>
          <w:rFonts w:hint="eastAsia"/>
        </w:rPr>
        <w:br/>
      </w:r>
      <w:r>
        <w:rPr>
          <w:rFonts w:hint="eastAsia"/>
        </w:rPr>
        <w:t>　　第一节 复杂制剂行业集中度分析</w:t>
      </w:r>
      <w:r>
        <w:rPr>
          <w:rFonts w:hint="eastAsia"/>
        </w:rPr>
        <w:br/>
      </w:r>
      <w:r>
        <w:rPr>
          <w:rFonts w:hint="eastAsia"/>
        </w:rPr>
        <w:t>　　　　一、复杂制剂市场集中度分析</w:t>
      </w:r>
      <w:r>
        <w:rPr>
          <w:rFonts w:hint="eastAsia"/>
        </w:rPr>
        <w:br/>
      </w:r>
      <w:r>
        <w:rPr>
          <w:rFonts w:hint="eastAsia"/>
        </w:rPr>
        <w:t>　　　　二、复杂制剂企业集中度分析</w:t>
      </w:r>
      <w:r>
        <w:rPr>
          <w:rFonts w:hint="eastAsia"/>
        </w:rPr>
        <w:br/>
      </w:r>
      <w:r>
        <w:rPr>
          <w:rFonts w:hint="eastAsia"/>
        </w:rPr>
        <w:t>　　　　三、复杂制剂区域集中度分析</w:t>
      </w:r>
      <w:r>
        <w:rPr>
          <w:rFonts w:hint="eastAsia"/>
        </w:rPr>
        <w:br/>
      </w:r>
      <w:r>
        <w:rPr>
          <w:rFonts w:hint="eastAsia"/>
        </w:rPr>
        <w:t>　　第二节 复杂制剂行业竞争格局分析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一、2026年复杂制剂行业竞争分析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二、2026年中外复杂制剂产品竞争分析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三、2020-2025年中国复杂制剂市场竞争分析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四、2026-2032年国内主要复杂制剂企业动向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复杂制剂行业重点企业发展调研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复杂制剂重点企业（一）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复杂制剂重点企业（二）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复杂制剂重点企业（三）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复杂制剂重点企业（四）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复杂制剂重点企业（五）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复杂制剂重点企业（六）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复杂制剂企业发展策略分析</w:t>
      </w:r>
      <w:r>
        <w:rPr>
          <w:rFonts w:hint="eastAsia"/>
        </w:rPr>
        <w:br/>
      </w:r>
      <w:r>
        <w:rPr>
          <w:rFonts w:hint="eastAsia"/>
        </w:rPr>
        <w:t>　　第一节 复杂制剂市场策略分析</w:t>
      </w:r>
      <w:r>
        <w:rPr>
          <w:rFonts w:hint="eastAsia"/>
        </w:rPr>
        <w:br/>
      </w:r>
      <w:r>
        <w:rPr>
          <w:rFonts w:hint="eastAsia"/>
        </w:rPr>
        <w:t>　　　　一、复杂制剂价格策略分析</w:t>
      </w:r>
      <w:r>
        <w:rPr>
          <w:rFonts w:hint="eastAsia"/>
        </w:rPr>
        <w:br/>
      </w:r>
      <w:r>
        <w:rPr>
          <w:rFonts w:hint="eastAsia"/>
        </w:rPr>
        <w:t>　　　　二、复杂制剂渠道策略分析</w:t>
      </w:r>
      <w:r>
        <w:rPr>
          <w:rFonts w:hint="eastAsia"/>
        </w:rPr>
        <w:br/>
      </w:r>
      <w:r>
        <w:rPr>
          <w:rFonts w:hint="eastAsia"/>
        </w:rPr>
        <w:t>　　第二节 复杂制剂销售策略分析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提高复杂制剂企业竞争力的策略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一、提高中国复杂制剂企业核心竞争力的对策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二、复杂制剂企业提升竞争力的主要方向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三、影响复杂制剂企业核心竞争力的因素及提升途径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四、提高复杂制剂企业竞争力的策略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对我国复杂制剂品牌的战略思考</w:t>
      </w:r>
      <w:r>
        <w:rPr>
          <w:rFonts w:hint="eastAsia"/>
        </w:rPr>
        <w:br/>
      </w:r>
      <w:r>
        <w:rPr>
          <w:rFonts w:hint="eastAsia"/>
        </w:rPr>
        <w:t>　　　　一、复杂制剂实施品牌战略的意义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二、复杂制剂企业品牌的现状分析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三、我国复杂制剂企业的品牌战略</w:t>
      </w:r>
      <w:r>
        <w:rPr>
          <w:rFonts w:hint="eastAsia"/>
        </w:rPr>
        <w:br/>
      </w:r>
      <w:r>
        <w:rPr>
          <w:rFonts w:hint="eastAsia"/>
        </w:rPr>
        <w:t>　　　　四、复杂制剂品牌战略管理的策略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中国复杂制剂行业营销策略分析</w:t>
      </w:r>
      <w:r>
        <w:rPr>
          <w:rFonts w:hint="eastAsia"/>
        </w:rPr>
        <w:br/>
      </w:r>
      <w:r>
        <w:rPr>
          <w:rFonts w:hint="eastAsia"/>
        </w:rPr>
        <w:t>　　第一节 复杂制剂市场推广策略研究分析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一、做好复杂制剂产品导入</w:t>
      </w:r>
      <w:r>
        <w:rPr>
          <w:rFonts w:hint="eastAsia"/>
        </w:rPr>
        <w:br/>
      </w:r>
      <w:r>
        <w:rPr>
          <w:rFonts w:hint="eastAsia"/>
        </w:rPr>
        <w:t>　　　　二、做好复杂制剂产品组合和产品线决策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三、复杂制剂行业城市市场推广策略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复杂制剂行业渠道营销研究分析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一、复杂制剂行业营销环境分析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二、复杂制剂行业现存的营销渠道分析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三、复杂制剂行业终端市场营销管理策略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复杂制剂行业营销战略研究分析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一、中国复杂制剂行业有效整合营销策略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二、建立复杂制剂行业厂商的双嬴模式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2026-2032年中国复杂制剂行业前景与风险预测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2026年复杂制剂市场前景分析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2026年复杂制剂发展趋势预测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2026-2032年中国复杂制剂行业投资特性分析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一、2026-2032年中国复杂制剂行业进入壁垒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二、2026-2032年中国复杂制剂行业盈利模式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三、2026-2032年中国复杂制剂行业盈利因素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2026-2032年中国复杂制剂行业投资机会分析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一、2026-2032年中国复杂制剂细分市场投资机会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二、2026-2032年中国复杂制剂行业区域市场投资潜力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2026-2032年中国复杂制剂行业投资风险分析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一、2026-2032年中国复杂制剂行业市场竞争风险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二、2026-2032年中国复杂制剂行业技术风险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三、2026-2032年中国复杂制剂行业政策风险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四、2026-2032年中国复杂制剂行业进入退出风险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2026-2032年中国复杂制剂行业盈利模式与投资策略分析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国外复杂制剂行业投资现状及经营模式分析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一、境外复杂制剂行业成长情况调查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中国复杂制剂行业商业模式探讨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中国复杂制剂行业投资国际化发展战略分析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中国复杂制剂行业投资策略分析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中国复杂制剂行业资本运作战略选择方案研究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中智:林:－中国复杂制剂行业多元化经营战略的可行性分析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复杂制剂行业历程</w:t>
      </w:r>
      <w:r>
        <w:rPr>
          <w:rFonts w:hint="eastAsia"/>
        </w:rPr>
        <w:br/>
      </w:r>
      <w:r>
        <w:rPr>
          <w:rFonts w:hint="eastAsia"/>
        </w:rPr>
        <w:t>　　图表 复杂制剂行业生命周期</w:t>
      </w:r>
      <w:r>
        <w:rPr>
          <w:rFonts w:hint="eastAsia"/>
        </w:rPr>
        <w:br/>
      </w:r>
      <w:r>
        <w:rPr>
          <w:rFonts w:hint="eastAsia"/>
        </w:rPr>
        <w:t>　　图表 复杂制剂行业产业链分析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2020-2025年复杂制剂行业市场容量分析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2020-2025年中国复杂制剂市场需求量及增速统计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2025年中国复杂制剂行业需求领域分布格局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2020-2025年中国复杂制剂进口金额分析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2020-2025年中国复杂制剂出口数量分析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2020-2025年中国复杂制剂出口金额分析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2025年中国复杂制剂进口国家及地区分析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2025年中国复杂制剂出口国家及地区分析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2020-2025年中国复杂制剂行业企业平均规模情况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**地区复杂制剂市场规模及增长情况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**地区复杂制剂市场规模及增长情况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**地区复杂制剂市场规模及增长情况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**地区复杂制剂市场规模及增长情况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**地区复杂制剂行业市场需求情况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复杂制剂重点企业（一）基本信息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复杂制剂重点企业（一）经营情况分析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复杂制剂重点企业（一）主要经济指标情况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复杂制剂重点企业（二）经营情况分析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复杂制剂重点企业（二）主要经济指标情况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复杂制剂重点企业（二）盈利能力情况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复杂制剂重点企业（三）经营情况分析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复杂制剂重点企业（三）主要经济指标情况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复杂制剂重点企业（三）成长能力情况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2026-2032年中国复杂制剂行业产能预测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2026-2032年中国复杂制剂行业产量预测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2026-2032年中国复杂制剂市场需求量预测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2026-2032年中国复杂制剂行业供需平衡预测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2026-2032年中国复杂制剂行业市场容量预测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2026-2032年中国复杂制剂行业市场规模预测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2026-2032年中国复杂制剂市场前景分析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2026-2032年中国复杂制剂行业发展趋势预测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d006e54c3483d" w:history="1">
        <w:r>
          <w:rPr>
            <w:rStyle w:val="Hyperlink"/>
          </w:rPr>
          <w:t>2026-2032年中国复杂制剂市场调研与前景趋势报告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d006e54c3483d" w:history="1">
        <w:r>
          <w:rPr>
            <w:rStyle w:val="Hyperlink"/>
          </w:rPr>
          <w:t>https://www.20087.com/7/86/FuZaZhiJiFaZhanQianJingFenXi.html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热点：细胞因子多少钱一支、复杂制剂包括哪些、复杂制剂上市公司、复杂制剂包含什么?、复杂制剂定义、复杂制剂的仿制、修复因子多少钱一瓶、复杂制剂是什么意思、复杂制剂十大龙头股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7dfd1fdb54665" w:history="1">
      <w:r>
        <w:rPr>
          <w:rStyle w:val="Hyperlink"/>
        </w:rPr>
        <w:t>2026-2032年中国复杂制剂市场调研与前景趋势报告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uZaZhiJiFaZhanQianJingFenXi.html" TargetMode="External" Id="R494d006e54c3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uZaZhiJiFaZhanQianJingFenXi.html" TargetMode="External" Id="Rbc47dfd1fdb5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2026-02-14T07:09:55Z</dcterms:created>
  <dcterms:modified xsi:type="dcterms:W3CDTF">2026-02-14T08:09:55Z</dcterms:modified>
  <dc:subject>2026-2032年中国复杂制剂市场调研与前景趋势报告</dc:subject>
  <dc:title>2026-2032年中国复杂制剂市场调研与前景趋势报告</dc:title>
  <cp:keywords>2026-2032年中国复杂制剂市场调研与前景趋势报告</cp:keywords>
  <dc:description>2026-2032年中国复杂制剂市场调研与前景趋势报告</dc:description>
</cp:coreProperties>
</file>