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46ea34b12a4f9d" w:history="1">
              <w:r>
                <w:rPr>
                  <w:rStyle w:val="Hyperlink"/>
                </w:rPr>
                <w:t>2026-2032年中国医疗级PC行业调研与市场前景预测报告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46ea34b12a4f9d" w:history="1">
              <w:r>
                <w:rPr>
                  <w:rStyle w:val="Hyperlink"/>
                </w:rPr>
                <w:t>2026-2032年中国医疗级PC行业调研与市场前景预测报告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46ea34b12a4f9d" w:history="1">
                <w:r>
                  <w:rPr>
                    <w:rStyle w:val="Hyperlink"/>
                  </w:rPr>
                  <w:t>https://www.20087.com/0/68/YiLiaoJiPCDeXianZhuangYuFaZhanQianJing.html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级PC是临床信息处理与医疗设备集成的核心计算平台，已在电子病历系统、医学影像工作站、手术室控制与远程会诊中广泛应用。该类产品采用无风扇设计、抗菌涂层外壳与IP防护等级，具备防液体泼溅、抗化学腐蚀与低电磁干扰特性，确保在手术室、病房等敏感环境中安全运行。医疗级PC企业注重系统的稳定性、兼容性与数据安全性，硬件通过FDA 510(k)或IEC 60601认证，支持与PACS、HIS及监护设备的无缝对接。设备通常配备高亮度显示器、多点触控屏与医用电源，部分型号支持壁挂或吊臂安装，节省空间并提升操作便利性。行业应用强调连续运行、快速启动与严格消毒流程，推动固态硬盘、远程管理与可拆卸面板设计发展，满足医疗机构对可靠性与感染控制的严苛要求。</w:t>
      </w:r>
      <w:r>
        <w:rPr>
          <w:rFonts w:hint="eastAsia"/>
        </w:rPr>
        <w:br/>
      </w:r>
      <w:r>
        <w:rPr>
          <w:rFonts w:hint="eastAsia"/>
        </w:rPr>
        <w:t>　　未来，医疗级PC将向边缘智能、模块化集成与环境融合方向深化发展。市场调研网认为，在计算层面，强化本地数据处理能力，支持医学影像预处理、生命体征趋势分析与设备状态监控，减少对中心服务器的依赖并提升响应速度。模块化集成加速，主机、显示器与外设采用标准化接口，支持快速更换与功能扩展，适应不同科室的定制化需求。环境融合能力增强，设备与智能床头柜、护理站台或手术灯系统深度整合，形成一体化医疗工作站。触控交互优化，支持手套操作、防误触算法与语音辅助输入，提升医护人员在无菌环境下的操作效率。可持续设计深化，采用可回收材料、低功耗组件与模块化电池，延长设备生命周期并降低电子废弃物。同时，消毒兼容性提升，外壳材料支持高温高压灭菌与强效消毒剂反复擦拭，确保长期使用下的生物安全性。长远来看，医疗级PC正从独立计算终端转型为集边缘处理、系统集成与环境协同于一体的智慧医疗节点，在数字化医院与临床决策支持中发挥更主动的连接与赋能作用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c46ea34b12a4f9d" w:history="1">
        <w:r>
          <w:rPr>
            <w:rStyle w:val="Hyperlink"/>
          </w:rPr>
          <w:t>2026-2032年中国医疗级PC行业调研与市场前景预测报告</w:t>
        </w:r>
      </w:hyperlink>
      <w:r>
        <w:rPr>
          <w:rFonts w:hint="eastAsia"/>
        </w:rPr>
        <w:t>》基于多年医疗级PC行业研究积累，结合当前市场发展现状，依托国家权威数据资源和长期市场监测数据库，对医疗级PC行业进行了全面调研与分析。报告详细阐述了医疗级PC市场规模、市场前景、发展趋势、技术现状及未来方向，重点分析了行业内主要企业的竞争格局，并通过SWOT分析揭示了医疗级PC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46ea34b12a4f9d" w:history="1">
        <w:r>
          <w:rPr>
            <w:rStyle w:val="Hyperlink"/>
          </w:rPr>
          <w:t>2026-2032年中国医疗级PC行业调研与市场前景预测报告</w:t>
        </w:r>
      </w:hyperlink>
      <w:r>
        <w:rPr>
          <w:rFonts w:hint="eastAsia"/>
        </w:rPr>
        <w:t>》，2025年医疗级PC行业市场规模达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%。报告为投资者提供了准确的市场现状解读，帮助预判行业前景，挖掘投资价值，同时从投资策略和营销策略等角度提出实用建议，助力投资者在医疗级PC行业中把握机遇、规避风险。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医疗级PC行业界定及应用</w:t>
      </w:r>
      <w:r>
        <w:rPr>
          <w:rFonts w:hint="eastAsia"/>
        </w:rPr>
        <w:br/>
      </w:r>
      <w:r>
        <w:rPr>
          <w:rFonts w:hint="eastAsia"/>
        </w:rPr>
        <w:t>　　第一节 医疗级PC行业定义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医疗级PC主要应用领域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2025-2026年医疗级PC行业技术发展现状及趋势分析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医疗级PC行业技术发展现状分析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国内外医疗级PC行业技术差异与原因</w:t>
      </w:r>
      <w:r>
        <w:rPr>
          <w:rFonts w:hint="eastAsia"/>
        </w:rPr>
        <w:br/>
      </w:r>
      <w:r>
        <w:rPr>
          <w:rFonts w:hint="eastAsia"/>
        </w:rPr>
        <w:t>　　第三节 医疗级PC行业技术发展方向、趋势预测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提升医疗级PC行业技术能力策略建议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全球医疗级PC行业发展状况分析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2020-2025年全球医疗级PC行业运行概况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2020-2025年全球医疗级PC行业市场规模分析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全球主要地区医疗级PC行业运行情况分析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2026-2032年全球医疗级PC行业发展趋势预测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中国医疗级PC发展环境分析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医疗级PC行业相关政策、标准</w:t>
      </w:r>
      <w:r>
        <w:rPr>
          <w:rFonts w:hint="eastAsia"/>
        </w:rPr>
        <w:br/>
      </w:r>
      <w:r>
        <w:rPr>
          <w:rFonts w:hint="eastAsia"/>
        </w:rPr>
        <w:t>　　第三节 医疗级PC行业相关发展规划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中国医疗级PC行业现状调研分析</w:t>
      </w:r>
      <w:r>
        <w:rPr>
          <w:rFonts w:hint="eastAsia"/>
        </w:rPr>
        <w:br/>
      </w:r>
      <w:r>
        <w:rPr>
          <w:rFonts w:hint="eastAsia"/>
        </w:rPr>
        <w:t>　　第一节 中国医疗级PC行业发展现状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一、2025-2026年医疗级PC行业品牌发展现状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二、2025-2026年医疗级PC行业需求市场现状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三、2025-2026年医疗级PC市场需求层次分析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四、2025-2026年中国医疗级PC市场走向分析</w:t>
      </w:r>
      <w:r>
        <w:rPr>
          <w:rFonts w:hint="eastAsia"/>
        </w:rPr>
        <w:br/>
      </w:r>
      <w:r>
        <w:rPr>
          <w:rFonts w:hint="eastAsia"/>
        </w:rPr>
        <w:t>　　第二节 中国医疗级PC行业存在的问题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一、2025-2026年医疗级PC产品市场存在的主要问题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二、2025-2026年国内医疗级PC产品市场的三大瓶颈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三、2025-2026年医疗级PC产品市场遭遇的规模难题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对中国医疗级PC市场的分析及思考</w:t>
      </w:r>
      <w:r>
        <w:rPr>
          <w:rFonts w:hint="eastAsia"/>
        </w:rPr>
        <w:br/>
      </w:r>
      <w:r>
        <w:rPr>
          <w:rFonts w:hint="eastAsia"/>
        </w:rPr>
        <w:t>　　　　一、医疗级PC市场特点</w:t>
      </w:r>
      <w:r>
        <w:rPr>
          <w:rFonts w:hint="eastAsia"/>
        </w:rPr>
        <w:br/>
      </w:r>
      <w:r>
        <w:rPr>
          <w:rFonts w:hint="eastAsia"/>
        </w:rPr>
        <w:t>　　　　二、医疗级PC市场分析</w:t>
      </w:r>
      <w:r>
        <w:rPr>
          <w:rFonts w:hint="eastAsia"/>
        </w:rPr>
        <w:br/>
      </w:r>
      <w:r>
        <w:rPr>
          <w:rFonts w:hint="eastAsia"/>
        </w:rPr>
        <w:t>　　　　三、医疗级PC市场变化的方向</w:t>
      </w:r>
      <w:r>
        <w:rPr>
          <w:rFonts w:hint="eastAsia"/>
        </w:rPr>
        <w:br/>
      </w:r>
      <w:r>
        <w:rPr>
          <w:rFonts w:hint="eastAsia"/>
        </w:rPr>
        <w:t>　　　　四、中国医疗级PC行业发展的新思路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五、对中国医疗级PC行业发展的思考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中国医疗级PC行业市场供需现状调研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中国医疗级PC市场现状分析</w:t>
      </w:r>
      <w:r>
        <w:rPr>
          <w:rFonts w:hint="eastAsia"/>
        </w:rPr>
        <w:br/>
      </w:r>
      <w:r>
        <w:rPr>
          <w:rFonts w:hint="eastAsia"/>
        </w:rPr>
        <w:t>　　第二节 中国医疗级PC行业产量情况分析及预测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一、医疗级PC总体产能规模</w:t>
      </w:r>
      <w:r>
        <w:rPr>
          <w:rFonts w:hint="eastAsia"/>
        </w:rPr>
        <w:br/>
      </w:r>
      <w:r>
        <w:rPr>
          <w:rFonts w:hint="eastAsia"/>
        </w:rPr>
        <w:t>　　　　二、医疗级PC生产区域分布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三、2020-2025年中国医疗级PC行业产量统计分析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四、2026-2032年中国医疗级PC行业产量预测分析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中国医疗级PC市场需求分析及预测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一、中国医疗级PC市场需求特点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二、2020-2025年中国医疗级PC市场需求量统计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三、2026-2032年中国医疗级PC市场需求量预测</w:t>
      </w:r>
      <w:r>
        <w:rPr>
          <w:rFonts w:hint="eastAsia"/>
        </w:rPr>
        <w:br/>
      </w:r>
      <w:r>
        <w:rPr>
          <w:rFonts w:hint="eastAsia"/>
        </w:rPr>
        <w:t>　　第四节 中国医疗级PC价格趋势分析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一、2020-2025年中国医疗级PC市场价格趋势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二、2026-2032年中国医疗级PC市场价格走势预测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中国医疗级PC进出口分析</w:t>
      </w:r>
      <w:r>
        <w:rPr>
          <w:rFonts w:hint="eastAsia"/>
        </w:rPr>
        <w:br/>
      </w:r>
      <w:r>
        <w:rPr>
          <w:rFonts w:hint="eastAsia"/>
        </w:rPr>
        <w:t>　　第一节 医疗级PC进口情况分析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医疗级PC出口情况分析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影响医疗级PC进出口因素分析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中国医疗级PC行业主要指标监测分析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2020-2025年中国医疗级PC行业规模情况分析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2020-2025年中国医疗级PC行业财务能力分析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医疗级PC行业细分产品调研</w:t>
      </w:r>
      <w:r>
        <w:rPr>
          <w:rFonts w:hint="eastAsia"/>
        </w:rPr>
        <w:br/>
      </w:r>
      <w:r>
        <w:rPr>
          <w:rFonts w:hint="eastAsia"/>
        </w:rPr>
        <w:t>　　第一节 医疗级PC细分产品结构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医疗级PC行业上下游发展情况分析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医疗级PC行业上游产业发展分析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医疗级PC行业下游产业发展分析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中国医疗级PC行业重点地区发展分析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医疗级PC行业重点区域市场结构调研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**地区医疗级PC市场容量分析</w:t>
      </w:r>
      <w:r>
        <w:rPr>
          <w:rFonts w:hint="eastAsia"/>
        </w:rPr>
        <w:br/>
      </w:r>
      <w:r>
        <w:rPr>
          <w:rFonts w:hint="eastAsia"/>
        </w:rPr>
        <w:t>　　第三节 **地区医疗级PC市场容量分析</w:t>
      </w:r>
      <w:r>
        <w:rPr>
          <w:rFonts w:hint="eastAsia"/>
        </w:rPr>
        <w:br/>
      </w:r>
      <w:r>
        <w:rPr>
          <w:rFonts w:hint="eastAsia"/>
        </w:rPr>
        <w:t>　　第四节 **地区医疗级PC市场容量分析</w:t>
      </w:r>
      <w:r>
        <w:rPr>
          <w:rFonts w:hint="eastAsia"/>
        </w:rPr>
        <w:br/>
      </w:r>
      <w:r>
        <w:rPr>
          <w:rFonts w:hint="eastAsia"/>
        </w:rPr>
        <w:t>　　第五节 **地区医疗级PC市场容量分析</w:t>
      </w:r>
      <w:r>
        <w:rPr>
          <w:rFonts w:hint="eastAsia"/>
        </w:rPr>
        <w:br/>
      </w:r>
      <w:r>
        <w:rPr>
          <w:rFonts w:hint="eastAsia"/>
        </w:rPr>
        <w:t>　　第六节 **地区医疗级PC市场容量分析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医疗级PC行业重点企业竞争力分析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三、企业医疗级PC经营状况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三、企业医疗级PC经营状况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三、企业医疗级PC经营状况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三、企业医疗级PC经营状况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三、企业医疗级PC经营状况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三、企业医疗级PC经营状况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医疗级PC行业企业经营策略研究分析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医疗级PC企业多样化经营策略分析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一、医疗级PC企业多样化经营情况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二、现行医疗级PC行业多样化经营的方向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大型医疗级PC企业集团未来发展策略分析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对中小医疗级PC企业生产经营的建议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医疗级PC行业前景及投资风险预警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2026年医疗级PC市场前景分析</w:t>
      </w:r>
      <w:r>
        <w:rPr>
          <w:rFonts w:hint="eastAsia"/>
        </w:rPr>
        <w:br/>
      </w:r>
      <w:r>
        <w:rPr>
          <w:rFonts w:hint="eastAsia"/>
        </w:rPr>
        <w:t>　　第二节 2026年医疗级PC行业发展趋势预测</w:t>
      </w:r>
      <w:r>
        <w:rPr>
          <w:rFonts w:hint="eastAsia"/>
        </w:rPr>
        <w:br/>
      </w:r>
      <w:r>
        <w:rPr>
          <w:rFonts w:hint="eastAsia"/>
        </w:rPr>
        <w:t>　　第三节 影响医疗级PC行业发展的主要因素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一、2026影响医疗级PC行业运行的有利因素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二、2026影响医疗级PC行业运行的稳定因素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三、2026影响医疗级PC行业运行的不利因素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四、2026中国医疗级PC行业发展面临的挑战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五、2026中国医疗级PC行业发展面临的机遇</w:t>
      </w:r>
      <w:r>
        <w:rPr>
          <w:rFonts w:hint="eastAsia"/>
        </w:rPr>
        <w:br/>
      </w:r>
      <w:r>
        <w:rPr>
          <w:rFonts w:hint="eastAsia"/>
        </w:rPr>
        <w:t>　　第四节 医疗级PC行业投资风险预警</w:t>
      </w:r>
      <w:r>
        <w:rPr>
          <w:rFonts w:hint="eastAsia"/>
        </w:rPr>
        <w:br/>
      </w:r>
      <w:r>
        <w:rPr>
          <w:rFonts w:hint="eastAsia"/>
        </w:rPr>
        <w:t>　　　　一、医疗级PC行业市场风险预测</w:t>
      </w:r>
      <w:r>
        <w:rPr>
          <w:rFonts w:hint="eastAsia"/>
        </w:rPr>
        <w:br/>
      </w:r>
      <w:r>
        <w:rPr>
          <w:rFonts w:hint="eastAsia"/>
        </w:rPr>
        <w:t>　　　　二、医疗级PC行业政策风险预测</w:t>
      </w:r>
      <w:r>
        <w:rPr>
          <w:rFonts w:hint="eastAsia"/>
        </w:rPr>
        <w:br/>
      </w:r>
      <w:r>
        <w:rPr>
          <w:rFonts w:hint="eastAsia"/>
        </w:rPr>
        <w:t>　　　　三、医疗级PC行业经营风险预测</w:t>
      </w:r>
      <w:r>
        <w:rPr>
          <w:rFonts w:hint="eastAsia"/>
        </w:rPr>
        <w:br/>
      </w:r>
      <w:r>
        <w:rPr>
          <w:rFonts w:hint="eastAsia"/>
        </w:rPr>
        <w:t>　　　　四、医疗级PC行业技术风险预测</w:t>
      </w:r>
      <w:r>
        <w:rPr>
          <w:rFonts w:hint="eastAsia"/>
        </w:rPr>
        <w:br/>
      </w:r>
      <w:r>
        <w:rPr>
          <w:rFonts w:hint="eastAsia"/>
        </w:rPr>
        <w:t>　　　　五、医疗级PC行业竞争风险预测</w:t>
      </w:r>
      <w:r>
        <w:rPr>
          <w:rFonts w:hint="eastAsia"/>
        </w:rPr>
        <w:br/>
      </w:r>
      <w:r>
        <w:rPr>
          <w:rFonts w:hint="eastAsia"/>
        </w:rPr>
        <w:t>　　　　六、医疗级PC行业其他风险预测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医疗级PC投资建议</w:t>
      </w:r>
      <w:r>
        <w:rPr>
          <w:rFonts w:hint="eastAsia"/>
        </w:rPr>
        <w:br/>
      </w:r>
      <w:r>
        <w:rPr>
          <w:rFonts w:hint="eastAsia"/>
        </w:rPr>
        <w:t>　　第一节 医疗级PC行业投资环境分析</w:t>
      </w:r>
      <w:r>
        <w:rPr>
          <w:rFonts w:hint="eastAsia"/>
        </w:rPr>
        <w:br/>
      </w:r>
      <w:r>
        <w:rPr>
          <w:rFonts w:hint="eastAsia"/>
        </w:rPr>
        <w:t>　　第二节 医疗级PC行业投资进入壁垒分析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医疗级PC行业历程</w:t>
      </w:r>
      <w:r>
        <w:rPr>
          <w:rFonts w:hint="eastAsia"/>
        </w:rPr>
        <w:br/>
      </w:r>
      <w:r>
        <w:rPr>
          <w:rFonts w:hint="eastAsia"/>
        </w:rPr>
        <w:t>　　图表 医疗级PC行业生命周期</w:t>
      </w:r>
      <w:r>
        <w:rPr>
          <w:rFonts w:hint="eastAsia"/>
        </w:rPr>
        <w:br/>
      </w:r>
      <w:r>
        <w:rPr>
          <w:rFonts w:hint="eastAsia"/>
        </w:rPr>
        <w:t>　　图表 医疗级PC行业产业链分析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2020-2025年中国医疗级PC行业市场规模及增长情况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2020-2025年医疗级PC行业市场容量分析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2020-2025年中国医疗级PC行业产能统计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2020-2025年中国医疗级PC行业产量及增长趋势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2020-2025年中国医疗级PC市场需求量及增速统计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2025年中国医疗级PC行业需求领域分布格局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2020-2025年中国医疗级PC行业销售收入分析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2020-2025年中国医疗级PC行业盈利情况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2020-2025年中国医疗级PC行业利润总额统计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2020-2025年中国医疗级PC进口数量分析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2020-2025年中国医疗级PC进口金额分析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2020-2025年中国医疗级PC出口数量分析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2020-2025年中国医疗级PC出口金额分析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2025年中国医疗级PC进口国家及地区分析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2025年中国医疗级PC出口国家及地区分析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2020-2025年中国医疗级PC行业企业数量情况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2020-2025年中国医疗级PC行业企业平均规模情况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**地区医疗级PC市场规模及增长情况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**地区医疗级PC行业市场需求情况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**地区医疗级PC市场规模及增长情况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**地区医疗级PC行业市场需求情况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**地区医疗级PC市场规模及增长情况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**地区医疗级PC行业市场需求情况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**地区医疗级PC市场规模及增长情况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**地区医疗级PC行业市场需求情况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医疗级PC重点企业（一）基本信息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医疗级PC重点企业（一）经营情况分析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医疗级PC重点企业（一）主要经济指标情况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医疗级PC重点企业（一）盈利能力情况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医疗级PC重点企业（二）经营情况分析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医疗级PC重点企业（二）主要经济指标情况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医疗级PC重点企业（二）盈利能力情况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医疗级PC企业信息</w:t>
      </w:r>
      <w:r>
        <w:rPr>
          <w:rFonts w:hint="eastAsia"/>
        </w:rPr>
        <w:br/>
      </w:r>
      <w:r>
        <w:rPr>
          <w:rFonts w:hint="eastAsia"/>
        </w:rPr>
        <w:t>　　图表 医疗级PC企业经营情况分析</w:t>
      </w:r>
      <w:r>
        <w:rPr>
          <w:rFonts w:hint="eastAsia"/>
        </w:rPr>
        <w:br/>
      </w:r>
      <w:r>
        <w:rPr>
          <w:rFonts w:hint="eastAsia"/>
        </w:rPr>
        <w:t>　　图表 医疗级PC重点企业（三）主要经济指标情况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医疗级PC重点企业（三）盈利能力情况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医疗级PC重点企业（三）成长能力情况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2026-2032年中国医疗级PC行业产能预测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2026-2032年中国医疗级PC行业产量预测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2026-2032年中国医疗级PC市场需求量预测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2026-2032年中国医疗级PC行业供需平衡预测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2026-2032年中国医疗级PC行业市场容量预测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2026-2032年中国医疗级PC行业市场规模预测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2026-2032年中国医疗级PC市场前景分析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2026-2032年中国医疗级PC发展趋势预测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46ea34b12a4f9d" w:history="1">
        <w:r>
          <w:rPr>
            <w:rStyle w:val="Hyperlink"/>
          </w:rPr>
          <w:t>2026-2032年中国医疗级PC行业调研与市场前景预测报告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46ea34b12a4f9d" w:history="1">
        <w:r>
          <w:rPr>
            <w:rStyle w:val="Hyperlink"/>
          </w:rPr>
          <w:t>https://www.20087.com/0/68/YiLiaoJiPCDeXianZhuangYuFaZhanQianJing.html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热点：医疗级PC材料、医疗级PC/abs有哪些型号、医疗级PC管厂家、医疗级PC/abs的四种类型、医疗级PC打破国外垄断的最新消息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16b7552a854f8a" w:history="1">
      <w:r>
        <w:rPr>
          <w:rStyle w:val="Hyperlink"/>
        </w:rPr>
        <w:t>2026-2032年中国医疗级PC行业调研与市场前景预测报告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8/YiLiaoJiPCDeXianZhuangYuFaZhanQianJing.html" TargetMode="External" Id="R9c46ea34b12a4f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8/YiLiaoJiPCDeXianZhuangYuFaZhanQianJing.html" TargetMode="External" Id="Re716b7552a854f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2026-08-30T06:01:20Z</dcterms:created>
  <dcterms:modified xsi:type="dcterms:W3CDTF">2026-08-30T07:01:20Z</dcterms:modified>
  <dc:subject>2026-2032年中国医疗级PC行业调研与市场前景预测报告</dc:subject>
  <dc:title>2026-2032年中国医疗级PC行业调研与市场前景预测报告</dc:title>
  <cp:keywords>2026-2032年中国医疗级PC行业调研与市场前景预测报告</cp:keywords>
  <dc:description>2026-2032年中国医疗级PC行业调研与市场前景预测报告</dc:description>
</cp:coreProperties>
</file>