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de4a55fe34ca3" w:history="1">
              <w:r>
                <w:rPr>
                  <w:rStyle w:val="Hyperlink"/>
                </w:rPr>
                <w:t>全球与中国PPARδ激动剂行业发展分析及前景趋势报告（2024-2030年）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de4a55fe34ca3" w:history="1">
              <w:r>
                <w:rPr>
                  <w:rStyle w:val="Hyperlink"/>
                </w:rPr>
                <w:t>全球与中国PPARδ激动剂行业发展分析及前景趋势报告（2024-2030年）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de4a55fe34ca3" w:history="1">
                <w:r>
                  <w:rPr>
                    <w:rStyle w:val="Hyperlink"/>
                  </w:rPr>
                  <w:t>https://www.20087.com/9/88/PPAR-JiDongJiHangYeQianJingFenXi.html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ARδ激动剂是一种靶向过氧化物酶体增殖激活受体δ亚型的小分子药物，其作用机制涉及调控脂肪酸代谢、炎症反应、细胞增殖与分化等多个生理过程。目前，部分PPARδ激动剂已在临床试验阶段用于治疗肥胖症、2型糖尿病、心血管疾病和某些类型的癌症。</w:t>
      </w:r>
      <w:r>
        <w:rPr>
          <w:rFonts w:hint="eastAsia"/>
        </w:rPr>
        <w:br/>
      </w:r>
      <w:r>
        <w:rPr>
          <w:rFonts w:hint="eastAsia"/>
        </w:rPr>
        <w:t>　　随着基础医学研究对PPARδ信号通路理解的深入，以及临床转化研究的推进，PPARδ激动剂有望拓展至更多疾病的治疗领域。然而，安全性评估与副作用控制将是未来研发的重点，尤其是长期使用的潜在健康风险。此外，个性化医疗和精准用药理念的推广，将推动PPARδ激动剂向更加精确和有效的靶向疗法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e4a55fe34ca3" w:history="1">
        <w:r>
          <w:rPr>
            <w:rStyle w:val="Hyperlink"/>
          </w:rPr>
          <w:t>全球与中国PPARδ激动剂行业发展分析及前景趋势报告（2024-2030年）</w:t>
        </w:r>
      </w:hyperlink>
      <w:r>
        <w:rPr>
          <w:rFonts w:hint="eastAsia"/>
        </w:rPr>
        <w:t>》主要分析了PPARδ激动剂行业的市场规模、PPARδ激动剂市场供需状况、PPARδ激动剂市场竞争状况和PPARδ激动剂主要企业经营情况，同时对PPARδ激动剂行业的未来发展做出了科学预测。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e4a55fe34ca3" w:history="1">
        <w:r>
          <w:rPr>
            <w:rStyle w:val="Hyperlink"/>
          </w:rPr>
          <w:t>全球与中国PPARδ激动剂行业发展分析及前景趋势报告（2024-2030年）</w:t>
        </w:r>
      </w:hyperlink>
      <w:r>
        <w:rPr>
          <w:rFonts w:hint="eastAsia"/>
        </w:rPr>
        <w:t>》在多年PPARδ激动剂行业研究的基础上，结合全球及中国PPARδ激动剂行业市场的发展现状，通过资深研究团队对PPARδ激动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de4a55fe34ca3" w:history="1">
        <w:r>
          <w:rPr>
            <w:rStyle w:val="Hyperlink"/>
          </w:rPr>
          <w:t>全球与中国PPARδ激动剂行业发展分析及前景趋势报告（2024-2030年）</w:t>
        </w:r>
      </w:hyperlink>
      <w:r>
        <w:rPr>
          <w:rFonts w:hint="eastAsia"/>
        </w:rPr>
        <w:t>》可以帮助投资者准确把握PPARδ激动剂行业的市场现状，为投资者进行投资作出PPARδ激动剂行业前景预判，挖掘PPARδ激动剂行业投资价值，同时提出PPARδ激动剂行业投资策略、生产策略、营销策略等方面的建议。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PPARδ激动剂市场概述</w:t>
      </w:r>
      <w:r>
        <w:rPr>
          <w:rFonts w:hint="eastAsia"/>
        </w:rPr>
        <w:br/>
      </w:r>
      <w:r>
        <w:rPr>
          <w:rFonts w:hint="eastAsia"/>
        </w:rPr>
        <w:t>　　第一节 PPARδ激动剂产品定义及统计范围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按照不同产品类型，PPARδ激动剂主要可以分为如下几个类别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一、不同产品类型PPARδ激动剂增长趋势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从不同应用，PPARδ激动剂主要包括如下几个方面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全球与中国PPARδ激动剂发展现状及趋势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一、全球PPARδ激动剂发展现状及未来趋势（2018-2023年）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二、中国PPARδ激动剂发展现状及未来趋势（2018-2023年）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全球PPARδ激动剂供需现状及2024-2030年预测（2018-2023年）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一、全球PPARδ激动剂产能、产量、产能利用率及发展趋势（2018-2023年）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二、全球PPARδ激动剂产量、表观消费量及发展趋势（2018-2023年）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中国PPARδ激动剂供需现状及2024-2030年预测（2018-2023年）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一、中国PPARδ激动剂产能、产量、产能利用率及2024-2030年趋势（2018-2023年）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二、中国PPARδ激动剂产量、表观消费量及发展趋势（2018-2023年）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三、中国PPARδ激动剂产量、市场需求量及发展趋势（2018-2023年）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中国及欧美日等PPARδ激动剂行业政策分析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全球与中国主要厂商PPARδ激动剂产量、产值及竞争分析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全球PPARδ激动剂主要厂商列表（2021-2023年）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一、全球PPARδ激动剂主要厂商产量列表（2021-2023年）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二、全球PPARδ激动剂主要厂商产值列表（2021-2023年）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三、2023年全球主要生产商PPARδ激动剂收入排名</w:t>
      </w:r>
      <w:r>
        <w:rPr>
          <w:rFonts w:hint="eastAsia"/>
        </w:rPr>
        <w:br/>
      </w:r>
      <w:r>
        <w:rPr>
          <w:rFonts w:hint="eastAsia"/>
        </w:rPr>
        <w:t>　　　　四、全球PPARδ激动剂主要厂商产品价格列表（2021-2023年）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中国PPARδ激动剂主要厂商产量、产值及市场份额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一、中国PPARδ激动剂主要厂商产量列表（2021-2023年）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二、中国PPARδ激动剂主要厂商产值列表（2021-2023年）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PPARδ激动剂厂商产地分布及商业化日期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PPARδ激动剂行业集中度、竞争程度分析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一、PPARδ激动剂行业集中度分析：全球Top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二、全球PPARδ激动剂第一梯队、第二梯队和第三梯队生产商（品牌）及市场份额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全球领先PPARδ激动剂企业SWOT分析</w:t>
      </w:r>
      <w:r>
        <w:rPr>
          <w:rFonts w:hint="eastAsia"/>
        </w:rPr>
        <w:br/>
      </w:r>
      <w:r>
        <w:rPr>
          <w:rFonts w:hint="eastAsia"/>
        </w:rPr>
        <w:t>　　第六节 全球主要PPARδ激动剂企业采访及观点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全球主要PPARδ激动剂生产地区分析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全球主要地区PPARδ激动剂市场规模分析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一、全球主要地区PPARδ激动剂产量及市场份额（2018-2023年）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二、全球主要地区PPARδ激动剂产量及市场份额预测（2024-2030年）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三、全球主要地区PPARδ激动剂产值及市场份额（2018-2023年）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四、全球主要地区PPARδ激动剂产值及市场份额预测（2024-2030年）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北美市场PPARδ激动剂产量、产值及增长率（2018-2023年）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欧洲市场PPARδ激动剂产量、产值及增长率（2018-2023年）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中国市场PPARδ激动剂产量、产值及增长率（2018-2023年）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日本市场PPARδ激动剂产量、产值及增长率（2018-2023年）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东南亚市场PPARδ激动剂产量、产值及增长率（2018-2023年）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印度市场PPARδ激动剂产量、产值及增长率（2018-2023年）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全球主要地区PPARδ激动剂消费展望（2024-2030年）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全球主要地区PPARδ激动剂消费量及增长率（2018-2023年）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全球主要地区PPARδ激动剂消费量预测（2024-2030年）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中国市场PPARδ激动剂消费量、增长率及发展预测（2018-2023年）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北美市场PPARδ激动剂消费量、增长率及发展预测（2018-2023年）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欧洲市场PPARδ激动剂消费量、增长率及发展预测（2018-2023年）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日本市场PPARδ激动剂消费量、增长率及发展预测（2018-2023年）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东南亚市场PPARδ激动剂消费量、增长率及发展预测（2018-2023年）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印度市场PPARδ激动剂消费量、增长率及发展预测（2018-2023年）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全球PPARδ激动剂行业重点企业调研分析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PPARδ激动剂重点企业（一）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一、重点企业（一）基本信息、PPARδ激动剂生产基地、销售区域、竞争对手及市场地位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二、重点企业（一）PPARδ激动剂产品规格、参数及市场应用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三、重点企业（一）PPARδ激动剂产能、产量、产值、价格及毛利率统计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PPARδ激动剂重点企业（二）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一、重点企业（二）基本信息、PPARδ激动剂生产基地、销售区域、竞争对手及市场地位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二、重点企业（二）PPARδ激动剂产品规格、参数及市场应用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三、重点企业（二）PPARδ激动剂产能、产量、产值、价格及毛利率统计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PPARδ激动剂重点企业（三）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一、重点企业（三）基本信息、PPARδ激动剂生产基地、销售区域、竞争对手及市场地位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二、重点企业（三）PPARδ激动剂产品规格、参数及市场应用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三、重点企业（三）PPARδ激动剂产能、产量、产值、价格及毛利率统计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PPARδ激动剂重点企业（四）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一、重点企业（四）基本信息、PPARδ激动剂生产基地、销售区域、竞争对手及市场地位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二、重点企业（四）PPARδ激动剂产品规格、参数及市场应用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三、重点企业（四）PPARδ激动剂产能、产量、产值、价格及毛利率统计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PPARδ激动剂重点企业（五）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一、重点企业（五）基本信息、PPARδ激动剂生产基地、销售区域、竞争对手及市场地位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二、重点企业（五）PPARδ激动剂产品规格、参数及市场应用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三、重点企业（五）PPARδ激动剂产能、产量、产值、价格及毛利率统计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PPARδ激动剂重点企业（六）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一、重点企业（六）基本信息、PPARδ激动剂生产基地、销售区域、竞争对手及市场地位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二、重点企业（六）PPARδ激动剂产品规格、参数及市场应用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三、重点企业（六）PPARδ激动剂产能、产量、产值、价格及毛利率统计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PPARδ激动剂重点企业（七）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一、重点企业（七）基本信息、PPARδ激动剂生产基地、销售区域、竞争对手及市场地位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二、重点企业（七）PPARδ激动剂产品规格、参数及市场应用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三、重点企业（七）PPARδ激动剂产能、产量、产值、价格及毛利率统计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不同类型PPARδ激动剂市场分析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全球不同类型PPARδ激动剂产量（2018-2030年）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一、全球不同类型PPARδ激动剂产量及市场份额（2018-2023年）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二、全球不同类型PPARδ激动剂产量预测（2024-2030年）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全球不同类型PPARδ激动剂产值（2018-2030年）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一、全球不同类型PPARδ激动剂产值及市场份额（2018-2023年）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二、全球不同类型PPARδ激动剂产值预测（2024-2030年）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全球不同类型PPARδ激动剂价格走势（2018-2023年）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不同价格区间PPARδ激动剂市场份额对比（2021-2023年）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中国不同类型PPARδ激动剂产量（2018-2030年）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一、中国不同类型PPARδ激动剂产量及市场份额（2018-2023年）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二、中国不同类型PPARδ激动剂产量预测（2024-2030年）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中国不同类型PPARδ激动剂产值（2018-2030年）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一、中国不同类型PPARδ激动剂产值及市场份额（2018-2023年）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二、中国不同类型PPARδ激动剂产值预测（2024-2030年）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PPARδ激动剂上游原料及下游主要应用分析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PPARδ激动剂产业链分析</w:t>
      </w:r>
      <w:r>
        <w:rPr>
          <w:rFonts w:hint="eastAsia"/>
        </w:rPr>
        <w:br/>
      </w:r>
      <w:r>
        <w:rPr>
          <w:rFonts w:hint="eastAsia"/>
        </w:rPr>
        <w:t>　　第二节 PPARδ激动剂产业上游供应分析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全球不同应用PPARδ激动剂消费量、市场份额及增长率（2018-2030年）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一、全球不同应用PPARδ激动剂消费量（2018-2023年）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二、全球不同应用PPARδ激动剂消费量预测（2024-2030年）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中国不同应用PPARδ激动剂消费量、市场份额及增长率（2018-2030年）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一、中国不同应用PPARδ激动剂消费量（2018-2023年）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二、中国不同应用PPARδ激动剂消费量预测（2024-2030年）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中国PPARδ激动剂产量、消费量、进出口分析及未来趋势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中国PPARδ激动剂产量、消费量、进出口分析及未来趋势（2018-2030年）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中国PPARδ激动剂进出口贸易趋势</w:t>
      </w:r>
      <w:r>
        <w:rPr>
          <w:rFonts w:hint="eastAsia"/>
        </w:rPr>
        <w:br/>
      </w:r>
      <w:r>
        <w:rPr>
          <w:rFonts w:hint="eastAsia"/>
        </w:rPr>
        <w:t>　　第三节 中国PPARδ激动剂主要进口来源</w:t>
      </w:r>
      <w:r>
        <w:rPr>
          <w:rFonts w:hint="eastAsia"/>
        </w:rPr>
        <w:br/>
      </w:r>
      <w:r>
        <w:rPr>
          <w:rFonts w:hint="eastAsia"/>
        </w:rPr>
        <w:t>　　第四节 中国PPARδ激动剂主要出口目的地</w:t>
      </w:r>
      <w:r>
        <w:rPr>
          <w:rFonts w:hint="eastAsia"/>
        </w:rPr>
        <w:br/>
      </w:r>
      <w:r>
        <w:rPr>
          <w:rFonts w:hint="eastAsia"/>
        </w:rPr>
        <w:t>　　第五节 中国PPARδ激动剂未来发展的有利因素、不利因素分析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中国PPARδ激动剂主要生产消费地区分布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中国PPARδ激动剂生产地区分布</w:t>
      </w:r>
      <w:r>
        <w:rPr>
          <w:rFonts w:hint="eastAsia"/>
        </w:rPr>
        <w:br/>
      </w:r>
      <w:r>
        <w:rPr>
          <w:rFonts w:hint="eastAsia"/>
        </w:rPr>
        <w:t>　　第二节 中国PPARδ激动剂消费地区分布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影响中国PPARδ激动剂供需的主要因素分析</w:t>
      </w:r>
      <w:r>
        <w:rPr>
          <w:rFonts w:hint="eastAsia"/>
        </w:rPr>
        <w:br/>
      </w:r>
      <w:r>
        <w:rPr>
          <w:rFonts w:hint="eastAsia"/>
        </w:rPr>
        <w:t>　　第一节 PPARδ激动剂技术及相关行业技术发展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PPARδ激动剂进出口贸易现状及趋势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PPARδ激动剂下游行业需求变化因素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PPARδ激动剂行业、产品及技术发展趋势（2024-2030年）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PPARδ激动剂行业及市场环境发展趋势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PPARδ激动剂产品及技术发展趋势</w:t>
      </w:r>
      <w:r>
        <w:rPr>
          <w:rFonts w:hint="eastAsia"/>
        </w:rPr>
        <w:br/>
      </w:r>
      <w:r>
        <w:rPr>
          <w:rFonts w:hint="eastAsia"/>
        </w:rPr>
        <w:t>　　第三节 PPARδ激动剂产品价格走势</w:t>
      </w:r>
      <w:r>
        <w:rPr>
          <w:rFonts w:hint="eastAsia"/>
        </w:rPr>
        <w:br/>
      </w:r>
      <w:r>
        <w:rPr>
          <w:rFonts w:hint="eastAsia"/>
        </w:rPr>
        <w:t>　　第四节 PPARδ激动剂市场消费形态、消费者偏好（2024-2030年）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PPARδ激动剂销售渠道分析及建议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国内PPARδ激动剂销售渠道</w:t>
      </w:r>
      <w:r>
        <w:rPr>
          <w:rFonts w:hint="eastAsia"/>
        </w:rPr>
        <w:br/>
      </w:r>
      <w:r>
        <w:rPr>
          <w:rFonts w:hint="eastAsia"/>
        </w:rPr>
        <w:t>　　第二节 海外市场PPARδ激动剂销售渠道</w:t>
      </w:r>
      <w:r>
        <w:rPr>
          <w:rFonts w:hint="eastAsia"/>
        </w:rPr>
        <w:br/>
      </w:r>
      <w:r>
        <w:rPr>
          <w:rFonts w:hint="eastAsia"/>
        </w:rPr>
        <w:t>　　第三节 PPARδ激动剂销售/营销策略建议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PPARδ激动剂产品介绍</w:t>
      </w:r>
      <w:r>
        <w:rPr>
          <w:rFonts w:hint="eastAsia"/>
        </w:rPr>
        <w:br/>
      </w:r>
      <w:r>
        <w:rPr>
          <w:rFonts w:hint="eastAsia"/>
        </w:rPr>
        <w:t>　　表 PPARδ激动剂产品分类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2023年全球不同种类PPARδ激动剂产量份额</w:t>
      </w:r>
      <w:r>
        <w:rPr>
          <w:rFonts w:hint="eastAsia"/>
        </w:rPr>
        <w:br/>
      </w:r>
      <w:r>
        <w:rPr>
          <w:rFonts w:hint="eastAsia"/>
        </w:rPr>
        <w:t>　　表 2018-2030年不同种类PPARδ激动剂价格及趋势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PPARδ激动剂主要应用领域</w:t>
      </w:r>
      <w:r>
        <w:rPr>
          <w:rFonts w:hint="eastAsia"/>
        </w:rPr>
        <w:br/>
      </w:r>
      <w:r>
        <w:rPr>
          <w:rFonts w:hint="eastAsia"/>
        </w:rPr>
        <w:t>　　图 全球2023年PPARδ激动剂不同应用领域消费量份额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2018-2030年全球市场PPARδ激动剂产量及增长情况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2018-2030年全球市场PPARδ激动剂产值及增长情况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2018-2030年中国市场PPARδ激动剂产量、增长率及趋势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2018-2030年中国市场PPARδ激动剂产值、增长率及趋势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2018-2030年全球PPARδ激动剂产能、产量、产能利用率及趋势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2018-2030年全球PPARδ激动剂产量、表观消费量及趋势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2018-2030年中国PPARδ激动剂产能、产量、产能利用率及趋势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2018-2030年中国PPARδ激动剂产量、表观消费量及趋势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2018-2030年中国PPARδ激动剂产量、市场需求量及趋势</w:t>
      </w:r>
      <w:r>
        <w:rPr>
          <w:rFonts w:hint="eastAsia"/>
        </w:rPr>
        <w:br/>
      </w:r>
      <w:r>
        <w:rPr>
          <w:rFonts w:hint="eastAsia"/>
        </w:rPr>
        <w:t>　　表 PPARδ激动剂行业政策分析</w:t>
      </w:r>
      <w:r>
        <w:rPr>
          <w:rFonts w:hint="eastAsia"/>
        </w:rPr>
        <w:br/>
      </w:r>
      <w:r>
        <w:rPr>
          <w:rFonts w:hint="eastAsia"/>
        </w:rPr>
        <w:t>　　表 全球市场PPARδ激动剂重点企业2022和2023年产量对比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全球市场PPARδ激动剂重点企业2022和2023年产量、市场份额统计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全球市场PPARδ激动剂重点企业2022年产量、市场份额统计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全球市场PPARδ激动剂重点企业2023年产量、市场份额统计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全球市场PPARδ激动剂重点企业2022和2023年产值对比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全球市场PPARδ激动剂重点企业2022和2023年产值市场份额统计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全球市场PPARδ激动剂重点企业2022年产值、市场份额统计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全球市场PPARδ激动剂重点企业2023年产值、市场份额统计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全球市场PPARδ激动剂重点企业2022和2023年产品价格统计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中国市场PPARδ激动剂重点企业2022和2023年产量对比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中国市场PPARδ激动剂重点企业2022和2023年产量市场份额统计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中国市场PPARδ激动剂重点企业2022年产量、市场份额统计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中国市场PPARδ激动剂重点企业2023年产量、市场份额统计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中国市场PPARδ激动剂重点企业2022和2023年产值对比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中国市场PPARδ激动剂重点企业2022和2023年产值市场份额统计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中国市场PPARδ激动剂重点企业2022年产值、市场份额统计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中国市场PPARδ激动剂重点企业2023年产值、市场份额统计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PPARδ激动剂企业总部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2022和2023年全球市场PPARδ激动剂重点企业产值市场份额对比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全球PPARδ激动剂重点企业SWOT分析</w:t>
      </w:r>
      <w:r>
        <w:rPr>
          <w:rFonts w:hint="eastAsia"/>
        </w:rPr>
        <w:br/>
      </w:r>
      <w:r>
        <w:rPr>
          <w:rFonts w:hint="eastAsia"/>
        </w:rPr>
        <w:t>　　表 中国PPARδ激动剂重点企业SWOT分析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2018-2023年全球主要地区PPARδ激动剂产量统计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2024-2030年全球主要地区PPARδ激动剂产量预测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2018-2030年全球主要地区PPARδ激动剂产量市场份额统计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2023年全球主要地区PPARδ激动剂产量市场份额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2018-2023年全球主要地区PPARδ激动剂产值统计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2024-2030年全球主要地区PPARδ激动剂产值预测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2018-2030年全球主要地区PPARδ激动剂产值市场份额统计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2023年全球主要地区PPARδ激动剂产值市场份额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2018-2030年中国市场PPARδ激动剂产量及增长情况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2018-2030年中国市场PPARδ激动剂产值及增长情况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2018-2030年北美市场PPARδ激动剂产量及增长情况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2018-2030年北美市场PPARδ激动剂产值及增长情况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2018-2030年欧洲市场PPARδ激动剂产量及增长情况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2018-2030年欧洲市场PPARδ激动剂产值及增长情况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2018-2030年日本市场PPARδ激动剂产量及增长情况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2018-2030年日本市场PPARδ激动剂产值及增长情况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2018-2023年全球主要地区PPARδ激动剂消费量统计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2024-2030年全球主要地区PPARδ激动剂消费量预测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2018-2030年全球主要地区PPARδ激动剂消费量市场份额统计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2023年全球主要地区PPARδ激动剂消费量市场份额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2018-2030年中国市场PPARδ激动剂消费量、增长率及趋势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2018-2030年北美市场PPARδ激动剂消费量、增长率及趋势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2018-2030年欧洲市场PPARδ激动剂消费量、增长率及趋势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2018-2030年日本市场PPARδ激动剂消费量、增长率及趋势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重点企业（十）PPARδ激动剂产品情况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重点企业（十）2022-2023年PPARδ激动剂产量、价格、收入、成本、毛利情况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2018-2023年全球市场不同种类PPARδ激动剂产量统计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2024-2030年全球市场不同种类PPARδ激动剂产量预测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2018-2030年全球市场不同种类PPARδ激动剂产量市场份额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2018-2023年全球市场不同种类PPARδ激动剂产值统计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2024-2030年全球市场不同种类PPARδ激动剂产值预测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2018-2030年全球市场不同种类PPARδ激动剂产值市场份额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2018-2030年全球市场不同种类PPARδ激动剂价格走势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2018-2023年中国市场不同种类PPARδ激动剂产量统计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2024-2030年中国市场不同种类PPARδ激动剂产量预测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2018-2030年中国市场不同种类PPARδ激动剂产量市场份额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2018-2023年中国市场不同种类PPARδ激动剂产值统计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2024-2030年中国市场不同种类PPARδ激动剂产值预测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2018-2030年中国市场不同种类PPARδ激动剂产值市场份额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2018-2030年中国市场不同种类PPARδ激动剂价格走势</w:t>
      </w:r>
      <w:r>
        <w:rPr>
          <w:rFonts w:hint="eastAsia"/>
        </w:rPr>
        <w:br/>
      </w:r>
      <w:r>
        <w:rPr>
          <w:rFonts w:hint="eastAsia"/>
        </w:rPr>
        <w:t>　　图 PPARδ激动剂产业链</w:t>
      </w:r>
      <w:r>
        <w:rPr>
          <w:rFonts w:hint="eastAsia"/>
        </w:rPr>
        <w:br/>
      </w:r>
      <w:r>
        <w:rPr>
          <w:rFonts w:hint="eastAsia"/>
        </w:rPr>
        <w:t>　　表 PPARδ激动剂原材料</w:t>
      </w:r>
      <w:r>
        <w:rPr>
          <w:rFonts w:hint="eastAsia"/>
        </w:rPr>
        <w:br/>
      </w:r>
      <w:r>
        <w:rPr>
          <w:rFonts w:hint="eastAsia"/>
        </w:rPr>
        <w:t>　　表 PPARδ激动剂上游原料供应商及联系方式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2018-2023年全球市场PPARδ激动剂主要应用领域消费量统计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2024-2030年全球市场PPARδ激动剂主要应用领域消费量预测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2018-2030年全球市场PPARδ激动剂主要应用领域消费量市场份额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2023年全球市场PPARδ激动剂主要应用领域消费量市场份额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2018-2030年全球市场PPARδ激动剂主要应用领域消费量增长率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2018-2023年中国市场PPARδ激动剂主要应用领域消费量统计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2024-2030年中国市场PPARδ激动剂主要应用领域消费量预测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2018-2030年中国市场PPARδ激动剂主要应用领域消费量市场份额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2018-2030年中国市场PPARδ激动剂主要应用领域消费量增长率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2018-2023年中国市场PPARδ激动剂产量、消费量、进出口情况分析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2024-2030年中国市场PPARδ激动剂产量、消费量、进出口情况预测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2018-2030年中国市场PPARδ激动剂进出口量</w:t>
      </w:r>
      <w:r>
        <w:rPr>
          <w:rFonts w:hint="eastAsia"/>
        </w:rPr>
        <w:br/>
      </w:r>
      <w:r>
        <w:rPr>
          <w:rFonts w:hint="eastAsia"/>
        </w:rPr>
        <w:t>　　图 2023年PPARδ激动剂生产地区分布</w:t>
      </w:r>
      <w:r>
        <w:rPr>
          <w:rFonts w:hint="eastAsia"/>
        </w:rPr>
        <w:br/>
      </w:r>
      <w:r>
        <w:rPr>
          <w:rFonts w:hint="eastAsia"/>
        </w:rPr>
        <w:t>　　图 2023年PPARδ激动剂消费地区分布</w:t>
      </w:r>
      <w:r>
        <w:rPr>
          <w:rFonts w:hint="eastAsia"/>
        </w:rPr>
        <w:br/>
      </w:r>
      <w:r>
        <w:rPr>
          <w:rFonts w:hint="eastAsia"/>
        </w:rPr>
        <w:t>　　图 2018-2030年中国PPARδ激动剂进口量及趋势预测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2018-2030年中国PPARδ激动剂出口量及趋势预测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2024-2030年不同种类PPARδ激动剂产量占比</w:t>
      </w:r>
      <w:r>
        <w:rPr>
          <w:rFonts w:hint="eastAsia"/>
        </w:rPr>
        <w:br/>
      </w:r>
      <w:r>
        <w:rPr>
          <w:rFonts w:hint="eastAsia"/>
        </w:rPr>
        <w:t>　　图 2024-2030年PPARδ激动剂价格走势预测</w:t>
      </w:r>
      <w:r>
        <w:rPr>
          <w:rFonts w:hint="eastAsia"/>
        </w:rPr>
        <w:br/>
      </w:r>
      <w:r>
        <w:rPr>
          <w:rFonts w:hint="eastAsia"/>
        </w:rPr>
        <w:t>　　图 国内市场PPARδ激动剂未来销售渠道趋势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de4a55fe34ca3" w:history="1">
        <w:r>
          <w:rPr>
            <w:rStyle w:val="Hyperlink"/>
          </w:rPr>
          <w:t>全球与中国PPARδ激动剂行业发展分析及前景趋势报告（2024-2030年）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de4a55fe34ca3" w:history="1">
        <w:r>
          <w:rPr>
            <w:rStyle w:val="Hyperlink"/>
          </w:rPr>
          <w:t>https://www.20087.com/9/88/PPAR-JiDongJiHangYeQianJingFenXi.html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af8e8a8e447ad" w:history="1">
      <w:r>
        <w:rPr>
          <w:rStyle w:val="Hyperlink"/>
        </w:rPr>
        <w:t>全球与中国PPARδ激动剂行业发展分析及前景趋势报告（2024-2030年）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PPAR-JiDongJiHangYeQianJingFenXi.html" TargetMode="External" Id="Rf06de4a55fe3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PPAR-JiDongJiHangYeQianJingFenXi.html" TargetMode="External" Id="Rcadaf8e8a8e4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2024-04-14T23:21:10Z</dcterms:created>
  <dcterms:modified xsi:type="dcterms:W3CDTF">2024-04-15T00:21:10Z</dcterms:modified>
  <dc:subject>全球与中国PPARδ激动剂行业发展分析及前景趋势报告（2024-2030年）</dc:subject>
  <dc:title>全球与中国PPARδ激动剂行业发展分析及前景趋势报告（2024-2030年）</dc:title>
  <cp:keywords>全球与中国PPARδ激动剂行业发展分析及前景趋势报告（2024-2030年）</cp:keywords>
  <dc:description>全球与中国PPARδ激动剂行业发展分析及前景趋势报告（2024-2030年）</dc:description>
</cp:coreProperties>
</file>