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223fb7a84fad" w:history="1">
              <w:r>
                <w:rPr>
                  <w:rStyle w:val="Hyperlink"/>
                </w:rPr>
                <w:t>2025-2031年全球与中国骨肉瘤药物市场现状调研分析及发展前景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223fb7a84fad" w:history="1">
              <w:r>
                <w:rPr>
                  <w:rStyle w:val="Hyperlink"/>
                </w:rPr>
                <w:t>2025-2031年全球与中国骨肉瘤药物市场现状调研分析及发展前景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4223fb7a84fad" w:history="1">
                <w:r>
                  <w:rPr>
                    <w:rStyle w:val="Hyperlink"/>
                  </w:rPr>
                  <w:t>https://www.20087.com/9/78/GuRouLiuYaoWuShiChangXianZhuangHeQianJing.html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肉瘤是一种来源于成骨细胞的恶性肿瘤，常见于青少年及年轻成人，具有高度侵袭性和易转移的特点。目前治疗骨肉瘤的主要手段包括手术切除、放疗和以化疗为主的综合治疗，常用的药物包括甲氨蝶呤、阿霉素、顺铂等传统化疗药物。近年来，靶向治疗与免疫治疗在该领域的探索逐步深入，部分药物已进入临床试验阶段。尽管现有治疗方案在一定程度上提高了患者的生存率，但骨肉瘤对化疗的耐药性、毒副作用以及复发率高等问题仍构成临床挑战。此外，由于骨肉瘤属于罕见病范畴，相关药物研发面临资金投入有限、患者招募困难等问题。</w:t>
      </w:r>
      <w:r>
        <w:rPr>
          <w:rFonts w:hint="eastAsia"/>
        </w:rPr>
        <w:br/>
      </w:r>
      <w:r>
        <w:rPr>
          <w:rFonts w:hint="eastAsia"/>
        </w:rPr>
        <w:t>　　未来，骨肉瘤药物的研发将朝着精准化、个体化与多学科协同方向发展。随着基因组学、蛋白组学等生物技术的进步，针对特定分子标志物的靶向治疗药物将成为研究重点，有望提高疗效并减少系统毒性。同时，免疫检查点抑制剂、CAR-T细胞疗法等新兴免疫治疗策略的引入，或将为晚期或复发性骨肉瘤患者提供新的治疗选择。此外，纳米药物递送系统、基因编辑技术等前沿科技的应用，将进一步提升药物的靶向性和生物利用度。政策层面若加强对罕见病药物研发的激励机制，如加快审批流程、给予税收优惠等，将有助于推动更多创新药物进入临床。整体来看，骨肉瘤药物将在基础研究突破与临床转化加速的双重驱动下，逐步从传统化疗模式向精准医学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223fb7a84fad" w:history="1">
        <w:r>
          <w:rPr>
            <w:rStyle w:val="Hyperlink"/>
          </w:rPr>
          <w:t>2025-2031年全球与中国骨肉瘤药物市场现状调研分析及发展前景</w:t>
        </w:r>
      </w:hyperlink>
      <w:r>
        <w:rPr>
          <w:rFonts w:hint="eastAsia"/>
        </w:rPr>
        <w:t>》依据国家统计局、相关行业协会及科研机构的详实数据，系统分析了骨肉瘤药物行业的产业链结构、市场规模与需求状况，并探讨了骨肉瘤药物市场价格及行业现状。报告特别关注了骨肉瘤药物行业的重点企业，对骨肉瘤药物市场竞争格局、集中度和品牌影响力进行了剖析。此外，报告对骨肉瘤药物行业的市场前景和发展趋势进行了科学预测，同时进一步细分市场，指出了骨肉瘤药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骨肉瘤药物市场概述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按照不同产品类型，骨肉瘤药物主要可以分为如下几个类别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全球不同产品类型骨肉瘤药物销售额增长趋势2020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甲氨蝶呤</w:t>
      </w:r>
      <w:r>
        <w:rPr>
          <w:rFonts w:hint="eastAsia"/>
        </w:rPr>
        <w:br/>
      </w:r>
      <w:r>
        <w:rPr>
          <w:rFonts w:hint="eastAsia"/>
        </w:rPr>
        <w:t>　　　　1.2.3 环磷酰胺</w:t>
      </w:r>
      <w:r>
        <w:rPr>
          <w:rFonts w:hint="eastAsia"/>
        </w:rPr>
        <w:br/>
      </w:r>
      <w:r>
        <w:rPr>
          <w:rFonts w:hint="eastAsia"/>
        </w:rPr>
        <w:t>　　　　1.2.4 阿霉素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从不同应用，骨肉瘤药物主要包括如下几个方面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全球不同应用骨肉瘤药物销售额增长趋势2020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专科门诊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骨肉瘤药物行业背景、发展历史、现状及趋势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骨肉瘤药物行业目前现状分析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骨肉瘤药物发展趋势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全球骨肉瘤药物总体规模分析</w:t>
      </w:r>
      <w:r>
        <w:rPr>
          <w:rFonts w:hint="eastAsia"/>
        </w:rPr>
        <w:br/>
      </w:r>
      <w:r>
        <w:rPr>
          <w:rFonts w:hint="eastAsia"/>
        </w:rPr>
        <w:t>　　2.1 全球骨肉瘤药物供需现状及预测（2020-2031）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全球骨肉瘤药物产能、产量、产能利用率及发展趋势（2020-2031）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全球骨肉瘤药物产量、需求量及发展趋势（2020-2031）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全球主要地区骨肉瘤药物产量及发展趋势（2020-2031）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全球主要地区骨肉瘤药物产量（2020-2025）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全球主要地区骨肉瘤药物产量（2026-2031）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全球主要地区骨肉瘤药物产量市场份额（2020-2031）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中国骨肉瘤药物供需现状及预测（2020-2031）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中国骨肉瘤药物产能、产量、产能利用率及发展趋势（2020-2031）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中国骨肉瘤药物产量、市场需求量及发展趋势（2020-2031）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全球骨肉瘤药物销量及销售额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全球市场骨肉瘤药物销售额（2020-2031）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全球市场骨肉瘤药物销量（2020-2031）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全球市场骨肉瘤药物价格趋势（2020-2031）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全球骨肉瘤药物主要地区分析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全球主要地区骨肉瘤药物市场规模分析：2020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全球主要地区骨肉瘤药物销售收入及市场份额（2020-2025年）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全球主要地区骨肉瘤药物销售收入预测（2026-2031年）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全球主要地区骨肉瘤药物销量分析：2020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全球主要地区骨肉瘤药物销量及市场份额（2020-2025年）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全球主要地区骨肉瘤药物销量及市场份额预测（2026-2031）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北美市场骨肉瘤药物销量、收入及增长率（2020-2031）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欧洲市场骨肉瘤药物销量、收入及增长率（2020-2031）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中国市场骨肉瘤药物销量、收入及增长率（2020-2031）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日本市场骨肉瘤药物销量、收入及增长率（2020-2031）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东南亚市场骨肉瘤药物销量、收入及增长率（2020-2031）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印度市场骨肉瘤药物销量、收入及增长率（2020-2031）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全球市场主要厂商骨肉瘤药物产能市场份额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全球市场主要厂商骨肉瘤药物销量（2020-2025）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全球市场主要厂商骨肉瘤药物销量（2020-2025）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全球市场主要厂商骨肉瘤药物销售收入（2020-2025）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全球市场主要厂商骨肉瘤药物销售价格（2020-2025）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2024年全球主要生产商骨肉瘤药物收入排名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中国市场主要厂商骨肉瘤药物销量（2020-2025）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中国市场主要厂商骨肉瘤药物销量（2020-2025）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中国市场主要厂商骨肉瘤药物销售收入（2020-2025）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2024年中国主要生产商骨肉瘤药物收入排名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中国市场主要厂商骨肉瘤药物销售价格（2020-2025）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全球主要厂商骨肉瘤药物总部及产地分布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全球主要厂商成立时间及骨肉瘤药物商业化日期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全球主要厂商骨肉瘤药物产品类型及应用</w:t>
      </w:r>
      <w:r>
        <w:rPr>
          <w:rFonts w:hint="eastAsia"/>
        </w:rPr>
        <w:br/>
      </w:r>
      <w:r>
        <w:rPr>
          <w:rFonts w:hint="eastAsia"/>
        </w:rPr>
        <w:t>　　4.7 骨肉瘤药物行业集中度、竞争程度分析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骨肉瘤药物行业集中度分析：2024年全球Top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全球骨肉瘤药物第一梯队、第二梯队和第三梯队生产商（品牌）及市场份额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骨肉瘤药物销量、收入、价格及毛利率（2020-2025）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不同产品类型骨肉瘤药物分析</w:t>
      </w:r>
      <w:r>
        <w:rPr>
          <w:rFonts w:hint="eastAsia"/>
        </w:rPr>
        <w:br/>
      </w:r>
      <w:r>
        <w:rPr>
          <w:rFonts w:hint="eastAsia"/>
        </w:rPr>
        <w:t>　　6.1 全球不同产品类型骨肉瘤药物销量（2020-2031）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全球不同产品类型骨肉瘤药物销量及市场份额（2020-2025）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全球不同产品类型骨肉瘤药物销量预测（2026-2031）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全球不同产品类型骨肉瘤药物收入（2020-2031）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全球不同产品类型骨肉瘤药物收入及市场份额（2020-2025）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全球不同产品类型骨肉瘤药物收入预测（2026-2031）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全球不同产品类型骨肉瘤药物价格走势（2020-2031）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不同应用骨肉瘤药物分析</w:t>
      </w:r>
      <w:r>
        <w:rPr>
          <w:rFonts w:hint="eastAsia"/>
        </w:rPr>
        <w:br/>
      </w:r>
      <w:r>
        <w:rPr>
          <w:rFonts w:hint="eastAsia"/>
        </w:rPr>
        <w:t>　　7.1 全球不同应用骨肉瘤药物销量（2020-2031）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全球不同应用骨肉瘤药物销量及市场份额（2020-2025）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全球不同应用骨肉瘤药物销量预测（2026-2031）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全球不同应用骨肉瘤药物收入（2020-2031）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全球不同应用骨肉瘤药物收入及市场份额（2020-2025）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全球不同应用骨肉瘤药物收入预测（2026-2031）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全球不同应用骨肉瘤药物价格走势（2020-2031）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骨肉瘤药物产业链分析</w:t>
      </w:r>
      <w:r>
        <w:rPr>
          <w:rFonts w:hint="eastAsia"/>
        </w:rPr>
        <w:br/>
      </w:r>
      <w:r>
        <w:rPr>
          <w:rFonts w:hint="eastAsia"/>
        </w:rPr>
        <w:t>　　8.2 骨肉瘤药物工艺制造技术分析</w:t>
      </w:r>
      <w:r>
        <w:rPr>
          <w:rFonts w:hint="eastAsia"/>
        </w:rPr>
        <w:br/>
      </w:r>
      <w:r>
        <w:rPr>
          <w:rFonts w:hint="eastAsia"/>
        </w:rPr>
        <w:t>　　8.3 骨肉瘤药物产业上游供应分析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骨肉瘤药物下游客户分析</w:t>
      </w:r>
      <w:r>
        <w:rPr>
          <w:rFonts w:hint="eastAsia"/>
        </w:rPr>
        <w:br/>
      </w:r>
      <w:r>
        <w:rPr>
          <w:rFonts w:hint="eastAsia"/>
        </w:rPr>
        <w:t>　　8.5 骨肉瘤药物销售渠道分析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骨肉瘤药物行业发展机遇及主要驱动因素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骨肉瘤药物行业发展面临的风险</w:t>
      </w:r>
      <w:r>
        <w:rPr>
          <w:rFonts w:hint="eastAsia"/>
        </w:rPr>
        <w:br/>
      </w:r>
      <w:r>
        <w:rPr>
          <w:rFonts w:hint="eastAsia"/>
        </w:rPr>
        <w:t>　　9.3 骨肉瘤药物行业政策分析</w:t>
      </w:r>
      <w:r>
        <w:rPr>
          <w:rFonts w:hint="eastAsia"/>
        </w:rPr>
        <w:br/>
      </w:r>
      <w:r>
        <w:rPr>
          <w:rFonts w:hint="eastAsia"/>
        </w:rPr>
        <w:t>　　9.4 骨肉瘤药物中国企业SWOT分析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全球不同产品类型骨肉瘤药物销售额增长（CAGR）趋势2020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骨肉瘤药物行业目前发展现状</w:t>
      </w:r>
      <w:r>
        <w:rPr>
          <w:rFonts w:hint="eastAsia"/>
        </w:rPr>
        <w:br/>
      </w:r>
      <w:r>
        <w:rPr>
          <w:rFonts w:hint="eastAsia"/>
        </w:rPr>
        <w:t>　　表 4： 骨肉瘤药物发展趋势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全球主要地区骨肉瘤药物产量增速（CAGR）：（2020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全球主要地区骨肉瘤药物产量（2020-2025）&amp;（千件）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全球主要地区骨肉瘤药物产量（2026-2031）&amp;（千件）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全球主要地区骨肉瘤药物产量市场份额（2020-2025）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全球主要地区骨肉瘤药物产量（2026-2031）&amp;（千件）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全球主要地区骨肉瘤药物销售收入增速：（2020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全球主要地区骨肉瘤药物销售收入（2020-2025）&amp;（百万美元）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全球主要地区骨肉瘤药物销售收入市场份额（2020-2025）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全球主要地区骨肉瘤药物收入（2026-2031）&amp;（百万美元）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全球主要地区骨肉瘤药物收入市场份额（2026-2031）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全球主要地区骨肉瘤药物销量（千件）：2020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全球主要地区骨肉瘤药物销量（2020-2025）&amp;（千件）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全球主要地区骨肉瘤药物销量市场份额（2020-2025）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全球主要地区骨肉瘤药物销量（2026-2031）&amp;（千件）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全球主要地区骨肉瘤药物销量份额（2026-2031）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全球市场主要厂商骨肉瘤药物产能（2024-2025）&amp;（千件）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全球市场主要厂商骨肉瘤药物销量（2020-2025）&amp;（千件）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全球市场主要厂商骨肉瘤药物销量市场份额（2020-2025）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全球市场主要厂商骨肉瘤药物销售收入（2020-2025）&amp;（百万美元）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全球市场主要厂商骨肉瘤药物销售收入市场份额（2020-2025）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全球市场主要厂商骨肉瘤药物销售价格（2020-2025）&amp;（美元/件）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2024年全球主要生产商骨肉瘤药物收入排名（百万美元）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中国市场主要厂商骨肉瘤药物销量（2020-2025）&amp;（千件）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中国市场主要厂商骨肉瘤药物销量市场份额（2020-2025）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中国市场主要厂商骨肉瘤药物销售收入（2020-2025）&amp;（百万美元）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中国市场主要厂商骨肉瘤药物销售收入市场份额（2020-2025）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2024年中国主要生产商骨肉瘤药物收入排名（百万美元）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中国市场主要厂商骨肉瘤药物销售价格（2020-2025）&amp;（美元/件）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全球主要厂商骨肉瘤药物总部及产地分布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全球主要厂商成立时间及骨肉瘤药物商业化日期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全球主要厂商骨肉瘤药物产品类型及应用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2024年全球骨肉瘤药物主要厂商市场地位（第一梯队、第二梯队和第三梯队）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全球骨肉瘤药物市场投资、并购等现状分析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骨肉瘤药物生产基地、销售区域、竞争对手及市场地位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骨肉瘤药物产品规格、参数及市场应用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骨肉瘤药物销量（千件）、收入（百万美元）、价格（美元/件）及毛利率（2020-2025）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全球不同产品类型骨肉瘤药物销量（2020-2025年）&amp;（千件）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全球不同产品类型骨肉瘤药物销量市场份额（2020-2025）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全球不同产品类型骨肉瘤药物销量预测（2026-2031）&amp;（千件）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全球市场不同产品类型骨肉瘤药物销量市场份额预测（2026-2031）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全球不同产品类型骨肉瘤药物收入（2020-2025年）&amp;（百万美元）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全球不同产品类型骨肉瘤药物收入市场份额（2020-2025）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全球不同产品类型骨肉瘤药物收入预测（2026-2031）&amp;（百万美元）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全球不同产品类型骨肉瘤药物收入市场份额预测（2026-2031）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全球不同应用骨肉瘤药物销量（2020-2025年）&amp;（千件）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全球不同应用骨肉瘤药物销量市场份额（2020-2025）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全球不同应用骨肉瘤药物销量预测（2026-2031）&amp;（千件）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全球市场不同应用骨肉瘤药物销量市场份额预测（2026-2031）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全球不同应用骨肉瘤药物收入（2020-2025年）&amp;（百万美元）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全球不同应用骨肉瘤药物收入市场份额（2020-2025）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全球不同应用骨肉瘤药物收入预测（2026-2031）&amp;（百万美元）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全球不同应用骨肉瘤药物收入市场份额预测（2026-2031）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骨肉瘤药物上游原料供应商及联系方式列表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骨肉瘤药物典型客户列表</w:t>
      </w:r>
      <w:r>
        <w:rPr>
          <w:rFonts w:hint="eastAsia"/>
        </w:rPr>
        <w:br/>
      </w:r>
      <w:r>
        <w:rPr>
          <w:rFonts w:hint="eastAsia"/>
        </w:rPr>
        <w:t>　　表 131： 骨肉瘤药物主要销售模式及销售渠道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骨肉瘤药物行业发展机遇及主要驱动因素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骨肉瘤药物行业发展面临的风险</w:t>
      </w:r>
      <w:r>
        <w:rPr>
          <w:rFonts w:hint="eastAsia"/>
        </w:rPr>
        <w:br/>
      </w:r>
      <w:r>
        <w:rPr>
          <w:rFonts w:hint="eastAsia"/>
        </w:rPr>
        <w:t>　　表 134： 骨肉瘤药物行业政策分析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骨肉瘤药物产品图片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全球不同产品类型骨肉瘤药物销售额2020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全球不同产品类型骨肉瘤药物市场份额2024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甲氨蝶呤产品图片</w:t>
      </w:r>
      <w:r>
        <w:rPr>
          <w:rFonts w:hint="eastAsia"/>
        </w:rPr>
        <w:br/>
      </w:r>
      <w:r>
        <w:rPr>
          <w:rFonts w:hint="eastAsia"/>
        </w:rPr>
        <w:t>　　图 5： 环磷酰胺产品图片</w:t>
      </w:r>
      <w:r>
        <w:rPr>
          <w:rFonts w:hint="eastAsia"/>
        </w:rPr>
        <w:br/>
      </w:r>
      <w:r>
        <w:rPr>
          <w:rFonts w:hint="eastAsia"/>
        </w:rPr>
        <w:t>　　图 6： 阿霉素产品图片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全球不同应用骨肉瘤药物市场份额2024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专科门诊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全球骨肉瘤药物产能、产量、产能利用率及发展趋势（2020-2031）&amp;（千件）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全球骨肉瘤药物产量、需求量及发展趋势（2020-2031）&amp;（千件）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全球主要地区骨肉瘤药物产量（2020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全球主要地区骨肉瘤药物产量市场份额（2020-2031）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中国骨肉瘤药物产能、产量、产能利用率及发展趋势（2020-2031）&amp;（千件）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中国骨肉瘤药物产量、市场需求量及发展趋势（2020-2031）&amp;（千件）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全球骨肉瘤药物市场销售额及增长率：（2020-2031）&amp;（百万美元）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全球市场骨肉瘤药物市场规模：2020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全球市场骨肉瘤药物销量及增长率（2020-2031）&amp;（千件）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全球市场骨肉瘤药物价格趋势（2020-2031）&amp;（美元/件）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全球主要地区骨肉瘤药物销售收入（2020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全球主要地区骨肉瘤药物销售收入市场份额（2020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北美市场骨肉瘤药物销量及增长率（2020-2031）&amp;（千件）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北美市场骨肉瘤药物收入及增长率（2020-2031）&amp;（百万美元）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欧洲市场骨肉瘤药物销量及增长率（2020-2031）&amp;（千件）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欧洲市场骨肉瘤药物收入及增长率（2020-2031）&amp;（百万美元）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中国市场骨肉瘤药物销量及增长率（2020-2031）&amp;（千件）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中国市场骨肉瘤药物收入及增长率（2020-2031）&amp;（百万美元）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日本市场骨肉瘤药物销量及增长率（2020-2031）&amp;（千件）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日本市场骨肉瘤药物收入及增长率（2020-2031）&amp;（百万美元）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东南亚市场骨肉瘤药物销量及增长率（2020-2031）&amp;（千件）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东南亚市场骨肉瘤药物收入及增长率（2020-2031）&amp;（百万美元）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印度市场骨肉瘤药物销量及增长率（2020-2031）&amp;（千件）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印度市场骨肉瘤药物收入及增长率（2020-2031）&amp;（百万美元）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2024年全球市场主要厂商骨肉瘤药物销量市场份额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2024年全球市场主要厂商骨肉瘤药物收入市场份额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2024年中国市场主要厂商骨肉瘤药物销量市场份额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2024年中国市场主要厂商骨肉瘤药物收入市场份额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2024年全球前五大生产商骨肉瘤药物市场份额</w:t>
      </w:r>
      <w:r>
        <w:rPr>
          <w:rFonts w:hint="eastAsia"/>
        </w:rPr>
        <w:br/>
      </w:r>
      <w:r>
        <w:rPr>
          <w:rFonts w:hint="eastAsia"/>
        </w:rPr>
        <w:t>　　图 42： 2024年全球骨肉瘤药物第一梯队、第二梯队和第三梯队厂商及市场份额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全球不同产品类型骨肉瘤药物价格走势（2020-2031）&amp;（美元/件）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全球不同应用骨肉瘤药物价格走势（2020-2031）&amp;（美元/件）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骨肉瘤药物产业链</w:t>
      </w:r>
      <w:r>
        <w:rPr>
          <w:rFonts w:hint="eastAsia"/>
        </w:rPr>
        <w:br/>
      </w:r>
      <w:r>
        <w:rPr>
          <w:rFonts w:hint="eastAsia"/>
        </w:rPr>
        <w:t>　　图 46： 骨肉瘤药物中国企业SWOT分析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223fb7a84fad" w:history="1">
        <w:r>
          <w:rPr>
            <w:rStyle w:val="Hyperlink"/>
          </w:rPr>
          <w:t>2025-2031年全球与中国骨肉瘤药物市场现状调研分析及发展前景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4223fb7a84fad" w:history="1">
        <w:r>
          <w:rPr>
            <w:rStyle w:val="Hyperlink"/>
          </w:rPr>
          <w:t>https://www.20087.com/9/78/GuRouLiuYaoWuShiChangXianZhuangHeQianJing.html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0c1b9bdc14d9e" w:history="1">
      <w:r>
        <w:rPr>
          <w:rStyle w:val="Hyperlink"/>
        </w:rPr>
        <w:t>2025-2031年全球与中国骨肉瘤药物市场现状调研分析及发展前景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uRouLiuYaoWuShiChangXianZhuangHeQianJing.html" TargetMode="External" Id="R8e24223fb7a8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uRouLiuYaoWuShiChangXianZhuangHeQianJing.html" TargetMode="External" Id="Ra400c1b9bdc1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2025-02-24T00:36:31Z</dcterms:created>
  <dcterms:modified xsi:type="dcterms:W3CDTF">2025-02-24T01:36:31Z</dcterms:modified>
  <dc:subject>2025-2031年全球与中国骨肉瘤药物市场现状调研分析及发展前景</dc:subject>
  <dc:title>2025-2031年全球与中国骨肉瘤药物市场现状调研分析及发展前景</dc:title>
  <cp:keywords>2025-2031年全球与中国骨肉瘤药物市场现状调研分析及发展前景</cp:keywords>
  <dc:description>2025-2031年全球与中国骨肉瘤药物市场现状调研分析及发展前景</dc:description>
</cp:coreProperties>
</file>