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a5f9907114427" w:history="1">
              <w:r>
                <w:rPr>
                  <w:rStyle w:val="Hyperlink"/>
                </w:rPr>
                <w:t>2024-2030年体外诊断市场深度调查研究与发展前景分析报告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a5f9907114427" w:history="1">
              <w:r>
                <w:rPr>
                  <w:rStyle w:val="Hyperlink"/>
                </w:rPr>
                <w:t>2024-2030年体外诊断市场深度调查研究与发展前景分析报告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a5f9907114427" w:history="1">
                <w:r>
                  <w:rPr>
                    <w:rStyle w:val="Hyperlink"/>
                  </w:rPr>
                  <w:t>https://www.20087.com/A/08/TiWaiZhenDuanShiChangDiaoYanBaoGao.html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作为现代医疗体系中不可或缺的一环，其作用在于通过对人体样本进行检测，辅助临床医生做出疾病诊断、病情评估和治疗监测。目前，体外诊断技术正经历一场由分子诊断、基因测序和免疫测定技术引领的革命。尤其是分子诊断技术的快速发展，使得疾病的早期检测和精准医疗成为可能，为肿瘤、遗传性疾病和感染性疾病的防治提供了强有力的工具。同时，便携式诊断设备的普及，使得体外诊断服务能够延伸至基层医疗机构和家庭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体外诊断的发展将更加侧重于集成化和智能化。集成化意味着多种检测技术将在同一平台上实现，减少样本处理时间和人为误差，提高检测速度和准确性。智能化则体现在体外诊断设备将集成更多的人工智能算法，实现自动化分析和诊断建议，减轻医护人员的工作负担。此外，随着远程医疗和个性化医疗的兴起，体外诊断将更加注重数据的安全性和隐私保护，构建可信的医疗信息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第一节 体外诊断行业相关概述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一、体外诊断行业概念</w:t>
      </w:r>
      <w:r>
        <w:rPr>
          <w:rFonts w:hint="eastAsia"/>
        </w:rPr>
        <w:br/>
      </w:r>
      <w:r>
        <w:rPr>
          <w:rFonts w:hint="eastAsia"/>
        </w:rPr>
        <w:t>　　　　二、体外诊断作用原理</w:t>
      </w:r>
      <w:r>
        <w:rPr>
          <w:rFonts w:hint="eastAsia"/>
        </w:rPr>
        <w:br/>
      </w:r>
      <w:r>
        <w:rPr>
          <w:rFonts w:hint="eastAsia"/>
        </w:rPr>
        <w:t>　　　　三、体外诊断应用领域</w:t>
      </w:r>
      <w:r>
        <w:rPr>
          <w:rFonts w:hint="eastAsia"/>
        </w:rPr>
        <w:br/>
      </w:r>
      <w:r>
        <w:rPr>
          <w:rFonts w:hint="eastAsia"/>
        </w:rPr>
        <w:t>　　　　四、体外诊断产品分类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体外诊断行业生命周期</w:t>
      </w:r>
      <w:r>
        <w:rPr>
          <w:rFonts w:hint="eastAsia"/>
        </w:rPr>
        <w:br/>
      </w:r>
      <w:r>
        <w:rPr>
          <w:rFonts w:hint="eastAsia"/>
        </w:rPr>
        <w:t>　　　　一、体外诊断行业发展历程</w:t>
      </w:r>
      <w:r>
        <w:rPr>
          <w:rFonts w:hint="eastAsia"/>
        </w:rPr>
        <w:br/>
      </w:r>
      <w:r>
        <w:rPr>
          <w:rFonts w:hint="eastAsia"/>
        </w:rPr>
        <w:t>　　　　二、体外诊断行业生命周期</w:t>
      </w:r>
      <w:r>
        <w:rPr>
          <w:rFonts w:hint="eastAsia"/>
        </w:rPr>
        <w:br/>
      </w:r>
      <w:r>
        <w:rPr>
          <w:rFonts w:hint="eastAsia"/>
        </w:rPr>
        <w:t>　　　　三、体外诊断行业发展特点</w:t>
      </w:r>
      <w:r>
        <w:rPr>
          <w:rFonts w:hint="eastAsia"/>
        </w:rPr>
        <w:br/>
      </w:r>
      <w:r>
        <w:rPr>
          <w:rFonts w:hint="eastAsia"/>
        </w:rPr>
        <w:t>　　第四节 体外诊断行业产业链分析</w:t>
      </w:r>
      <w:r>
        <w:rPr>
          <w:rFonts w:hint="eastAsia"/>
        </w:rPr>
        <w:br/>
      </w:r>
      <w:r>
        <w:rPr>
          <w:rFonts w:hint="eastAsia"/>
        </w:rPr>
        <w:t>　　　　一、体外诊断行业产业链简介</w:t>
      </w:r>
      <w:r>
        <w:rPr>
          <w:rFonts w:hint="eastAsia"/>
        </w:rPr>
        <w:br/>
      </w:r>
      <w:r>
        <w:rPr>
          <w:rFonts w:hint="eastAsia"/>
        </w:rPr>
        <w:t>　　　　二、体外诊断产业链上游分析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三、体外诊断产业链下游分析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 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2024-2030年中国体外诊断发展趋势分析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一、2023年中国体外诊断发展形势分析</w:t>
      </w:r>
      <w:r>
        <w:rPr>
          <w:rFonts w:hint="eastAsia"/>
        </w:rPr>
        <w:br/>
      </w:r>
      <w:r>
        <w:rPr>
          <w:rFonts w:hint="eastAsia"/>
        </w:rPr>
        <w:t>　　　　二、发展体外诊断产业的机遇及趋势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三、未来10年中国体外诊断产业发展规划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四、2024-2030年中国体外诊断产量预测</w:t>
      </w:r>
      <w:r>
        <w:rPr>
          <w:rFonts w:hint="eastAsia"/>
        </w:rPr>
        <w:br/>
      </w:r>
      <w:r>
        <w:rPr>
          <w:rFonts w:hint="eastAsia"/>
        </w:rPr>
        <w:t>　　第二节 2024-2030年体外诊断产业发展趋势探讨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一、2024-2030年体外诊断产业前景展望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二、2024-2030年体外诊断产业发展目标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(中智-林)济研：行业专家建议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5：2018-2023年我国体外诊断行业市场规模增长率（单位：%）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12：2018-2023年我国精细化工行业产销规模情况（单位：亿元，%）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15：2018-2023年中国医院诊疗人次数及入院人数（单位：亿次，万人）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16：2018-2023年我国疾病防治院及预防控制中心数量统计（单位：家）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17：2018-2023年我国疾病防治院及预防控制中心数量变化走势图（单位：家）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20：“十一五”期间我国血液制品行业产销规模情况（单位：亿元，%）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24：2018-2023年我国城乡居民恩格尔系数走势图（单位：%）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25：2023年主要经济指标预测（单位：%）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26：2023年投资增长预测（单位：%）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27：2023年主要经济指标预测（单位：万亿元，%）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29：2018-2023年我国人口结构分布图（按年龄分）（单位：%）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31：2023年调查地区居民慢性病患病率（按疾病）（单位：‰）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32：2018-2023年县医院住院病人前十位疾病及构成（单位：%）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33：2018-2023年城市医院住院病人前十位疾病及构成（单位：%）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34：2023年我国部分市县主要疾病死亡率构成（单位：%）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35：2018-2023年我国城乡居民收入比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37：2023年城乡居民人均收入结构（单位：%）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41：2018-2023年中国城镇职工基本医疗保险人数及增长情况（单位：万人，%）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42：2018-2023年中国城镇居民基本医疗保险人数及增长情况（单位：万人，%）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43：2018-2023年中国新型农村合作医疗情况（单位：亿人，%，元，亿元，亿人次）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44：2018-2023年我国外诊断行业专利申请量（单位：件）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45：2018-2023年我国体外诊断行业专利公开量（单位：件）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46：2018-2023年我国体外诊断行业公开发明专利数量趋势（单位：件，%）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50：2018-2023年我国体外诊断行业专利申请人趋势（单位：件）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51：2018-2023年我国体外诊断行业专利申请量分布图（单位：%）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54：2024-2030年全球ivd市场规模及预测（单位：亿美元，%）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55：2023年全球体外诊断分领域市场规模（单位：亿美元）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56：2023年全球体外诊断分领域市场分布图（单位：%）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58：2023年欧洲国家ivd市场规模（单位：亿美元）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59：2023年全球前11大ivd国家市场规模（单位：亿美元）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61：2023年罗氏公司诊断业务销售额地区分布（单位：%）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62：2023年我国体外诊断市场组成（单位：%）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64：2024-2030年我国体外诊断市场规模及预测（单位：亿元，%）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66：2018-2023年我国体外诊断试剂主要需求市场规模（单位：家）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67：2024-2030年我国体外诊断试剂市场规模及预测（单位：亿元，%）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69：2018-2023年我国体外诊断产品结构分布情况对比（单位：%）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72：2023年主要体外诊断企业规模排序（单位：亿元）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73：2018-2023年主要体外诊断试剂生产企业市场份额（单位：%）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74：2018-2023年我国公立医院门诊病人检查治疗费用情况（单位：元，%）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76：2023年酶标仪国际招标中标情况（单位：%）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79：2023年中国主要体外诊断企业偿债能力分析（单位：倍）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80：2023年中国主要体外诊断企业资本结构分析（单位：%）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81：2023年中国主要体外诊断企业盈利能力分析（单位：%）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a5f9907114427" w:history="1">
        <w:r>
          <w:rPr>
            <w:rStyle w:val="Hyperlink"/>
          </w:rPr>
          <w:t>2024-2030年体外诊断市场深度调查研究与发展前景分析报告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a5f9907114427" w:history="1">
        <w:r>
          <w:rPr>
            <w:rStyle w:val="Hyperlink"/>
          </w:rPr>
          <w:t>https://www.20087.com/A/08/TiWaiZhenDuanShiChangDiaoYanBaoGao.html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6a48c825401c" w:history="1">
      <w:r>
        <w:rPr>
          <w:rStyle w:val="Hyperlink"/>
        </w:rPr>
        <w:t>2024-2030年体外诊断市场深度调查研究与发展前景分析报告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TiWaiZhenDuanShiChangDiaoYanBaoGao.html" TargetMode="External" Id="R11ca5f99071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TiWaiZhenDuanShiChangDiaoYanBaoGao.html" TargetMode="External" Id="R83e76a48c825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2023-05-14T00:22:00Z</dcterms:created>
  <dcterms:modified xsi:type="dcterms:W3CDTF">2023-05-14T01:22:00Z</dcterms:modified>
  <dc:subject>2024-2030年体外诊断市场深度调查研究与发展前景分析报告</dc:subject>
  <dc:title>2024-2030年体外诊断市场深度调查研究与发展前景分析报告</dc:title>
  <cp:keywords>2024-2030年体外诊断市场深度调查研究与发展前景分析报告</cp:keywords>
  <dc:description>2024-2030年体外诊断市场深度调查研究与发展前景分析报告</dc:description>
</cp:coreProperties>
</file>