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b00c0d074c20" w:history="1">
              <w:r>
                <w:rPr>
                  <w:rStyle w:val="Hyperlink"/>
                </w:rPr>
                <w:t>中国水化学需氧量（COD）分析仪行业市场调研与发展前景报告（2025-2031年）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b00c0d074c20" w:history="1">
              <w:r>
                <w:rPr>
                  <w:rStyle w:val="Hyperlink"/>
                </w:rPr>
                <w:t>中国水化学需氧量（COD）分析仪行业市场调研与发展前景报告（2025-2031年）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b00c0d074c20" w:history="1">
                <w:r>
                  <w:rPr>
                    <w:rStyle w:val="Hyperlink"/>
                  </w:rPr>
                  <w:t>https://www.20087.com/0/29/ShuiHuaXueXuYangLiang-COD-FenXiYiHangYeXianZhuangJiQianJing.html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化学需氧量（COD）分析仪作为水质监测的核心设备，已在污水处理、环境监测与工业排放控制中承担量化水体有机污染程度的任务。该类产品基于重铬酸钾氧化法或快速消解-光度法，通过高温消解水样，测定氧化过程中消耗的氧化剂量，间接反映有机物含量。水化学需氧量（COD）分析仪企业注重测量准确性与操作便捷性，采用密封消解管减少试剂挥发与交叉污染，自动加液与比色系统降低人为误差。在环保执法与厂矿自检中，COD分析仪提供关键数据支持。设备需具备温度控制精度、消解完全性与抗氯离子干扰能力。部分型号集成数据存储与打印功能，满足合规报告需求。</w:t>
      </w:r>
      <w:r>
        <w:rPr>
          <w:rFonts w:hint="eastAsia"/>
        </w:rPr>
        <w:br/>
      </w:r>
      <w:r>
        <w:rPr>
          <w:rFonts w:hint="eastAsia"/>
        </w:rPr>
        <w:t>　　未来，水化学需氧量（COD）分析仪将向在线化、微型化与绿色分析方向发展。推动由实验室离线检测向现场在线监测转型，实现实时数据采集与超标预警。在技术路径上，探索电化学法或光谱法替代传统重铬酸钾法，减少有毒试剂使用与废液产生。便携式与手持式设备提升野外作业与应急监测能力。在自动化层面，集成自动进样、清洗与校准模块，实现无人值守运行。在数据管理上，支持无线传输与云平台接入，构建水质监测网络。绿色消解技术采用低毒氧化剂与低温工艺，降低环境负荷。可更换模块设计便于维护与升级。整体分析仪器正由实验室台式设备向在线监测、便携快速、环境友好的综合水质评估系统转型，服务于环境监管、污染预警与水资源保护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b00c0d074c20" w:history="1">
        <w:r>
          <w:rPr>
            <w:rStyle w:val="Hyperlink"/>
          </w:rPr>
          <w:t>中国水化学需氧量（COD）分析仪行业市场调研与发展前景报告（2025-2031年）</w:t>
        </w:r>
      </w:hyperlink>
      <w:r>
        <w:rPr>
          <w:rFonts w:hint="eastAsia"/>
        </w:rPr>
        <w:t>》系统研究了水化学需氧量（COD）分析仪行业的市场运行态势，并对未来发展趋势进行了科学预测。报告包括行业基础知识、国内外环境分析、运行数据解读及产业链梳理，同时探讨了水化学需氧量（COD）分析仪市场竞争格局与重点企业的表现。基于对水化学需氧量（COD）分析仪行业的全面分析，报告展望了水化学需氧量（COD）分析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水化学需氧量（COD）分析仪行业概述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水化学需氧量（COD）分析仪定义与分类</w:t>
      </w:r>
      <w:r>
        <w:rPr>
          <w:rFonts w:hint="eastAsia"/>
        </w:rPr>
        <w:br/>
      </w:r>
      <w:r>
        <w:rPr>
          <w:rFonts w:hint="eastAsia"/>
        </w:rPr>
        <w:t>　　第二节 水化学需氧量（COD）分析仪应用领域</w:t>
      </w:r>
      <w:r>
        <w:rPr>
          <w:rFonts w:hint="eastAsia"/>
        </w:rPr>
        <w:br/>
      </w:r>
      <w:r>
        <w:rPr>
          <w:rFonts w:hint="eastAsia"/>
        </w:rPr>
        <w:t>　　第三节 水化学需氧量（COD）分析仪行业经济指标分析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三、水化学需氧量（COD）分析仪附加值提升空间探讨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四、水化学需氧量（COD）分析仪行业进入壁垒分析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五、水化学需氧量（COD）分析仪行业风险性评估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六、水化学需氧量（COD）分析仪行业周期性分析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七、水化学需氧量（COD）分析仪行业竞争程度指标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八、水化学需氧量（COD）分析仪行业成熟度综合分析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水化学需氧量（COD）分析仪产业链及经营模式分析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三、水化学需氧量（COD）分析仪销售模式与渠道策略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全球水化学需氧量（COD）分析仪市场发展分析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2024-2025年全球水化学需氧量（COD）分析仪行业发展分析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一、全球水化学需氧量（COD）分析仪行业市场规模与趋势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二、全球水化学需氧量（COD）分析仪行业发展特点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三、全球水化学需氧量（COD）分析仪行业竞争格局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主要国家与地区水化学需氧量（COD）分析仪市场分析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2025-2031年全球水化学需氧量（COD）分析仪行业发展趋势与前景预测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一、水化学需氧量（COD）分析仪行业发展趋势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中国水化学需氧量（COD）分析仪行业市场分析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2024-2025年水化学需氧量（COD）分析仪产能与投资动态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一、国内水化学需氧量（COD）分析仪产能现状与利用效率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2025-2031年水化学需氧量（COD）分析仪行业产量统计与趋势预测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一、2019-2024年水化学需氧量（COD）分析仪行业产量与增长趋势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1、2019-2024年水化学需氧量（COD）分析仪产量及增长趋势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2、2019-2024年水化学需氧量（COD）分析仪细分产品产量及份额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三、2025-2031年水化学需氧量（COD）分析仪产量预测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2025-2031年水化学需氧量（COD）分析仪市场需求与销售分析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一、2024-2025年水化学需氧量（COD）分析仪行业需求现状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三、2019-2024年水化学需氧量（COD）分析仪行业销售规模分析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四、2025-2031年水化学需氧量（COD）分析仪市场增长潜力与规模预测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2024-2025年水化学需氧量（COD）分析仪行业技术发展现状及趋势分析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国内外水化学需氧量（COD）分析仪行业技术差距分析及差距形成的主要原因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水化学需氧量（COD）分析仪行业技术发展方向、趋势预测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提升水化学需氧量（COD）分析仪行业技术能力策略建议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中国水化学需氧量（COD）分析仪细分市场分析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一、2024-2025年水化学需氧量（COD）分析仪主要细分产品市场现状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水化学需氧量（COD）分析仪价格机制与竞争策略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一、2019-2024年水化学需氧量（COD）分析仪市场价格走势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水化学需氧量（COD）分析仪定价策略与方法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2025-2031年水化学需氧量（COD）分析仪价格竞争态势与趋势预测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中国水化学需氧量（COD）分析仪行业重点区域市场研究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2024-2025年重点区域水化学需氧量（COD）分析仪市场发展概况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二、2019-2024年水化学需氧量（COD）分析仪市场需求规模情况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三、2025-2031年水化学需氧量（COD）分析仪行业发展潜力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二、2019-2024年水化学需氧量（COD）分析仪市场需求规模情况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三、2025-2031年水化学需氧量（COD）分析仪行业发展潜力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二、2019-2024年水化学需氧量（COD）分析仪市场需求规模情况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三、2025-2031年水化学需氧量（COD）分析仪行业发展潜力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二、2019-2024年水化学需氧量（COD）分析仪市场需求规模情况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三、2025-2031年水化学需氧量（COD）分析仪行业发展潜力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二、2019-2024年水化学需氧量（COD）分析仪市场需求规模情况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三、2025-2031年水化学需氧量（COD）分析仪行业发展潜力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2019-2024年中国水化学需氧量（COD）分析仪行业进出口情况分析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一、2019-2024年水化学需氧量（COD）分析仪进口规模分析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水化学需氧量（COD）分析仪行业出口规模与目的地分析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一、2019-2024年水化学需氧量（COD）分析仪出口规模分析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2019-2024年中国水化学需氧量（COD）分析仪总体规模与财务指标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中国水化学需氧量（COD）分析仪行业总体规模分析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二、水化学需氧量（COD）分析仪从业人员规模</w:t>
      </w:r>
      <w:r>
        <w:rPr>
          <w:rFonts w:hint="eastAsia"/>
        </w:rPr>
        <w:br/>
      </w:r>
      <w:r>
        <w:rPr>
          <w:rFonts w:hint="eastAsia"/>
        </w:rPr>
        <w:t>　　　　三、水化学需氧量（COD）分析仪行业资产状况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中国水化学需氧量（COD）分析仪行业财务指标总体分析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水化学需氧量（COD）分析仪行业重点企业经营状况分析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水化学需氧量（COD）分析仪领先企业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水化学需氧量（COD）分析仪标杆企业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水化学需氧量（COD）分析仪代表企业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水化学需氧量（COD）分析仪龙头企业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水化学需氧量（COD）分析仪重点企业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中国水化学需氧量（COD）分析仪行业竞争格局分析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2024-2025年水化学需氧量（COD）分析仪行业竞争力分析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四、水化学需氧量（COD）分析仪替代品威胁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2019-2024年水化学需氧量（COD）分析仪行业企业并购活动分析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2024-2025年水化学需氧量（COD）分析仪行业会展与招投标活动分析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2025年中国水化学需氧量（COD）分析仪企业发展策略分析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水化学需氧量（COD）分析仪市场策略分析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水化学需氧量（COD）分析仪销售策略分析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提高水化学需氧量（COD）分析仪企业竞争力建议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水化学需氧量（COD）分析仪品牌战略思考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中国水化学需氧量（COD）分析仪行业风险与对策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水化学需氧量（COD）分析仪行业SWOT分析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一、水化学需氧量（COD）分析仪行业优势分析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二、水化学需氧量（COD）分析仪行业劣势分析</w:t>
      </w:r>
      <w:r>
        <w:rPr>
          <w:rFonts w:hint="eastAsia"/>
        </w:rPr>
        <w:br/>
      </w:r>
      <w:r>
        <w:rPr>
          <w:rFonts w:hint="eastAsia"/>
        </w:rPr>
        <w:t>　　　　三、水化学需氧量（COD）分析仪市场机会探索</w:t>
      </w:r>
      <w:r>
        <w:rPr>
          <w:rFonts w:hint="eastAsia"/>
        </w:rPr>
        <w:br/>
      </w:r>
      <w:r>
        <w:rPr>
          <w:rFonts w:hint="eastAsia"/>
        </w:rPr>
        <w:t>　　　　四、水化学需氧量（COD）分析仪市场威胁评估</w:t>
      </w:r>
      <w:r>
        <w:rPr>
          <w:rFonts w:hint="eastAsia"/>
        </w:rPr>
        <w:br/>
      </w:r>
      <w:r>
        <w:rPr>
          <w:rFonts w:hint="eastAsia"/>
        </w:rPr>
        <w:t>　　第二节 水化学需氧量（COD）分析仪行业风险及对策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2025-2031年中国水化学需氧量（COD）分析仪行业前景与发展趋势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水化学需氧量（COD）分析仪行业发展环境分析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2025-2031年水化学需氧量（COD）分析仪行业发展趋势与方向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2025-2031年水化学需氧量（COD）分析仪行业发展潜力与机遇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一、水化学需氧量（COD）分析仪市场发展潜力评估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二、水化学需氧量（COD）分析仪新兴市场与机遇探索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水化学需氧量（COD）分析仪行业研究结论与建议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水化学需氧量（COD）分析仪行业发展建议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水化学需氧量（COD）分析仪行业类别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水化学需氧量（COD）分析仪行业产业链调研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水化学需氧量（COD）分析仪行业现状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2024年中国水化学需氧量（COD）分析仪行业产能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2019-2024年中国水化学需氧量（COD）分析仪行业产量统计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2024年中国水化学需氧量（COD）分析仪行业需求区域调研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2019-2024年中国水化学需氧量（COD）分析仪行业企业数量统计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**地区水化学需氧量（COD）分析仪市场规模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**地区水化学需氧量（COD）分析仪市场调研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**地区水化学需氧量（COD）分析仪市场规模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**地区水化学需氧量（COD）分析仪市场调研</w:t>
      </w:r>
      <w:r>
        <w:rPr>
          <w:rFonts w:hint="eastAsia"/>
        </w:rPr>
        <w:br/>
      </w:r>
      <w:r>
        <w:rPr>
          <w:rFonts w:hint="eastAsia"/>
        </w:rPr>
        <w:t>　　图表 **地区水化学需氧量（COD）分析仪行业市场需求分析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水化学需氧量（COD）分析仪行业准入条件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2025-2031年中国水化学需氧量（COD）分析仪市场前景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b00c0d074c20" w:history="1">
        <w:r>
          <w:rPr>
            <w:rStyle w:val="Hyperlink"/>
          </w:rPr>
          <w:t>中国水化学需氧量（COD）分析仪行业市场调研与发展前景报告（2025-2031年）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b00c0d074c20" w:history="1">
        <w:r>
          <w:rPr>
            <w:rStyle w:val="Hyperlink"/>
          </w:rPr>
          <w:t>https://www.20087.com/0/29/ShuiHuaXueXuYangLiang-COD-FenXiYiHangYeXianZhuangJiQianJing.html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29366fa840e6" w:history="1">
      <w:r>
        <w:rPr>
          <w:rStyle w:val="Hyperlink"/>
        </w:rPr>
        <w:t>中国水化学需氧量（COD）分析仪行业市场调研与发展前景报告（2025-2031年）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uiHuaXueXuYangLiang-COD-FenXiYiHangYeXianZhuangJiQianJing.html" TargetMode="External" Id="Raa34b00c0d0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uiHuaXueXuYangLiang-COD-FenXiYiHangYeXianZhuangJiQianJing.html" TargetMode="External" Id="Ra0a629366fa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2025-09-10T09:17:56Z</dcterms:created>
  <dcterms:modified xsi:type="dcterms:W3CDTF">2025-09-10T10:17:56Z</dcterms:modified>
  <dc:subject>中国水化学需氧量（COD）分析仪行业市场调研与发展前景报告（2025-2031年）</dc:subject>
  <dc:title>中国水化学需氧量（COD）分析仪行业市场调研与发展前景报告（2025-2031年）</dc:title>
  <cp:keywords>中国水化学需氧量（COD）分析仪行业市场调研与发展前景报告（2025-2031年）</cp:keywords>
  <dc:description>中国水化学需氧量（COD）分析仪行业市场调研与发展前景报告（2025-2031年）</dc:description>
</cp:coreProperties>
</file>