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44abe3d6a40c7" w:history="1">
              <w:r>
                <w:rPr>
                  <w:rStyle w:val="Hyperlink"/>
                </w:rPr>
                <w:t>2024-2030年中国美洛昔康市场现状调研分析及发展趋势报告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44abe3d6a40c7" w:history="1">
              <w:r>
                <w:rPr>
                  <w:rStyle w:val="Hyperlink"/>
                </w:rPr>
                <w:t>2024-2030年中国美洛昔康市场现状调研分析及发展趋势报告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44abe3d6a40c7" w:history="1">
                <w:r>
                  <w:rPr>
                    <w:rStyle w:val="Hyperlink"/>
                  </w:rPr>
                  <w:t>https://www.20087.com/5/99/MeiLuoXiKangDeXianZhuangHeFaZhan.html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洛昔康是一种非甾体抗炎药（NSAID），广泛用于缓解骨关节炎、类风湿性关节炎等疾病引起的疼痛和炎症。近年来，随着全球老龄化进程加速，骨关节疾病患者数量显著增加，对美洛昔康的需求也随之上升。同时，美洛昔康因其较低的胃肠道副作用而受到临床医生和患者的青睐，成为治疗慢性炎症性疼痛的一线药物。</w:t>
      </w:r>
      <w:r>
        <w:rPr>
          <w:rFonts w:hint="eastAsia"/>
        </w:rPr>
        <w:br/>
      </w:r>
      <w:r>
        <w:rPr>
          <w:rFonts w:hint="eastAsia"/>
        </w:rPr>
        <w:t>　　未来，美洛昔康的研究将更加侧重于提高药物的靶向性和减少副作用。一方面，通过药物递送系统（DDS）的创新，如纳米粒子或脂质体包裹，实现药物在炎症部位的精准释放，提高治疗效果。另一方面，针对美洛昔康的个体差异性，开展基因组学研究，探索个性化给药策略，以降低不良反应风险。此外，随着生物类似药的发展，美洛昔康的仿制药和改良型新药也将涌现，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44abe3d6a40c7" w:history="1">
        <w:r>
          <w:rPr>
            <w:rStyle w:val="Hyperlink"/>
          </w:rPr>
          <w:t>2024-2030年中国美洛昔康市场现状调研分析及发展趋势报告</w:t>
        </w:r>
      </w:hyperlink>
      <w:r>
        <w:rPr>
          <w:rFonts w:hint="eastAsia"/>
        </w:rPr>
        <w:t>》对美洛昔康行业相关因素进行具体调查、研究、分析，洞察美洛昔康行业今后的发展方向、美洛昔康行业竞争格局的演变趋势以及美洛昔康技术标准、美洛昔康市场规模、美洛昔康行业潜在问题与美洛昔康行业发展的症结所在，评估美洛昔康行业投资价值、美洛昔康效果效益程度，提出建设性意见建议，为美洛昔康行业投资决策者和美洛昔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美洛昔康行业相关概述</w:t>
      </w:r>
      <w:r>
        <w:rPr>
          <w:rFonts w:hint="eastAsia"/>
        </w:rPr>
        <w:br/>
      </w:r>
      <w:r>
        <w:rPr>
          <w:rFonts w:hint="eastAsia"/>
        </w:rPr>
        <w:t>　　第二节 中国美洛昔康行业政策环境分析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中国美洛昔康行业技术环境分析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2024-2030年中国美洛昔康市场供需分析</w:t>
      </w:r>
      <w:r>
        <w:rPr>
          <w:rFonts w:hint="eastAsia"/>
        </w:rPr>
        <w:br/>
      </w:r>
      <w:r>
        <w:rPr>
          <w:rFonts w:hint="eastAsia"/>
        </w:rPr>
        <w:t>　　第一节 中国美洛昔康市场供给状况</w:t>
      </w:r>
      <w:r>
        <w:rPr>
          <w:rFonts w:hint="eastAsia"/>
        </w:rPr>
        <w:br/>
      </w:r>
      <w:r>
        <w:rPr>
          <w:rFonts w:hint="eastAsia"/>
        </w:rPr>
        <w:t>　　　　一、中国美洛昔康主要企业产能情况</w:t>
      </w:r>
      <w:r>
        <w:rPr>
          <w:rFonts w:hint="eastAsia"/>
        </w:rPr>
        <w:br/>
      </w:r>
      <w:r>
        <w:rPr>
          <w:rFonts w:hint="eastAsia"/>
        </w:rPr>
        <w:t>　　　　二、2019-2024年中国美洛昔康产量分析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三、2024-2030年中国美洛昔康产量预测</w:t>
      </w:r>
      <w:r>
        <w:rPr>
          <w:rFonts w:hint="eastAsia"/>
        </w:rPr>
        <w:br/>
      </w:r>
      <w:r>
        <w:rPr>
          <w:rFonts w:hint="eastAsia"/>
        </w:rPr>
        <w:t>　　第二节 中国美洛昔康市场需求状况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一、2019-2024年中国美洛昔康需求分析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二、2024-2030年中国美洛昔康需求预测</w:t>
      </w:r>
      <w:r>
        <w:rPr>
          <w:rFonts w:hint="eastAsia"/>
        </w:rPr>
        <w:br/>
      </w:r>
      <w:r>
        <w:rPr>
          <w:rFonts w:hint="eastAsia"/>
        </w:rPr>
        <w:t>　　第三节 2024年中国美洛昔康市场价格分析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中国美洛昔康行业产业链分析</w:t>
      </w:r>
      <w:r>
        <w:rPr>
          <w:rFonts w:hint="eastAsia"/>
        </w:rPr>
        <w:br/>
      </w:r>
      <w:r>
        <w:rPr>
          <w:rFonts w:hint="eastAsia"/>
        </w:rPr>
        <w:t>　　第一节 美洛昔康行业产业链概述</w:t>
      </w:r>
      <w:r>
        <w:rPr>
          <w:rFonts w:hint="eastAsia"/>
        </w:rPr>
        <w:br/>
      </w:r>
      <w:r>
        <w:rPr>
          <w:rFonts w:hint="eastAsia"/>
        </w:rPr>
        <w:t>　　第二节 美洛昔康上游产业发展状况分析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美洛昔康下游应用需求市场调研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国内美洛昔康生产厂商竞争力分析</w:t>
      </w:r>
      <w:r>
        <w:rPr>
          <w:rFonts w:hint="eastAsia"/>
        </w:rPr>
        <w:br/>
      </w:r>
      <w:r>
        <w:rPr>
          <w:rFonts w:hint="eastAsia"/>
        </w:rPr>
        <w:t>　　第一节 国药集团致君（苏州）制药有限公司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四川升和药业股份有限公司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上海朝晖药业有限公司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江苏云阳集团药业有限公司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湖北科益药业股份有限公司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昆山龙灯瑞迪制药有限公司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江苏飞马药业有限公司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扬子江药业集团江苏海慈生物药业有限公司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2024-2030年中国美洛昔康行业发展趋势与前景分析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2024-2030年中国美洛昔康行业前景调研分析</w:t>
      </w:r>
      <w:r>
        <w:rPr>
          <w:rFonts w:hint="eastAsia"/>
        </w:rPr>
        <w:br/>
      </w:r>
      <w:r>
        <w:rPr>
          <w:rFonts w:hint="eastAsia"/>
        </w:rPr>
        <w:t>　　　　一、美洛昔康行业趋势预测</w:t>
      </w:r>
      <w:r>
        <w:rPr>
          <w:rFonts w:hint="eastAsia"/>
        </w:rPr>
        <w:br/>
      </w:r>
      <w:r>
        <w:rPr>
          <w:rFonts w:hint="eastAsia"/>
        </w:rPr>
        <w:t>　　　　二、美洛昔康发展趋势分析</w:t>
      </w:r>
      <w:r>
        <w:rPr>
          <w:rFonts w:hint="eastAsia"/>
        </w:rPr>
        <w:br/>
      </w:r>
      <w:r>
        <w:rPr>
          <w:rFonts w:hint="eastAsia"/>
        </w:rPr>
        <w:t>　　　　三、美洛昔康市场前景分析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2024-2030年中国美洛昔康行业投资前景分析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中.智.林 2024-2030年美洛昔康行业投资前景研究及建议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44abe3d6a40c7" w:history="1">
        <w:r>
          <w:rPr>
            <w:rStyle w:val="Hyperlink"/>
          </w:rPr>
          <w:t>2024-2030年中国美洛昔康市场现状调研分析及发展趋势报告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44abe3d6a40c7" w:history="1">
        <w:r>
          <w:rPr>
            <w:rStyle w:val="Hyperlink"/>
          </w:rPr>
          <w:t>https://www.20087.com/5/99/MeiLuoXiKangDeXianZhuangHeFaZhan.html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b945577ff4d41" w:history="1">
      <w:r>
        <w:rPr>
          <w:rStyle w:val="Hyperlink"/>
        </w:rPr>
        <w:t>2024-2030年中国美洛昔康市场现状调研分析及发展趋势报告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eiLuoXiKangDeXianZhuangHeFaZhan.html" TargetMode="External" Id="Rf6444abe3d6a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eiLuoXiKangDeXianZhuangHeFaZhan.html" TargetMode="External" Id="R9b3b945577ff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2024-03-28T01:58:00Z</dcterms:created>
  <dcterms:modified xsi:type="dcterms:W3CDTF">2024-03-28T02:58:00Z</dcterms:modified>
  <dc:subject>2024-2030年中国美洛昔康市场现状调研分析及发展趋势报告</dc:subject>
  <dc:title>2024-2030年中国美洛昔康市场现状调研分析及发展趋势报告</dc:title>
  <cp:keywords>2024-2030年中国美洛昔康市场现状调研分析及发展趋势报告</cp:keywords>
  <dc:description>2024-2030年中国美洛昔康市场现状调研分析及发展趋势报告</dc:description>
</cp:coreProperties>
</file>