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c60e76e7744d6" w:history="1">
              <w:r>
                <w:rPr>
                  <w:rStyle w:val="Hyperlink"/>
                </w:rPr>
                <w:t>全球与中国慢性阶段标志物行业研究及市场前景报告（2025-2031年）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c60e76e7744d6" w:history="1">
              <w:r>
                <w:rPr>
                  <w:rStyle w:val="Hyperlink"/>
                </w:rPr>
                <w:t>全球与中国慢性阶段标志物行业研究及市场前景报告（2025-2031年）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c60e76e7744d6" w:history="1">
                <w:r>
                  <w:rPr>
                    <w:rStyle w:val="Hyperlink"/>
                  </w:rPr>
                  <w:t>https://www.20087.com/6/79/ManXingJieDuanBiaoZhiWuFaZhanQianJingFenXi.html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性阶段标志物是用于识别、评估疾病进入慢性化进程的关键生物学指标，涵盖炎症因子、代谢产物、细胞因子、自身抗体及基因表达特征等多种类型，广泛应用于心血管疾病、糖尿病、慢性肾病、自身免疫病等慢病的早期筛查与病情监测。目前该类产品已在临床检验与精准医疗体系中形成一定的应用基础，并逐步向多组学整合、无创检测与个体化诊断方向优化。随着全球慢性病发病率上升与诊疗模式从治疗为主向预防前移转变，慢性阶段标志物在疾病管理中的价值日益凸显。然而，受限于生物样本采集复杂、检测灵敏度不足、临床验证周期长等因素，其广泛应用仍处于发展阶段。</w:t>
      </w:r>
      <w:r>
        <w:rPr>
          <w:rFonts w:hint="eastAsia"/>
        </w:rPr>
        <w:br/>
      </w:r>
      <w:r>
        <w:rPr>
          <w:rFonts w:hint="eastAsia"/>
        </w:rPr>
        <w:t>　　未来，慢性阶段标志物将朝液体活检技术、AI辅助建模与多维度数据融合方向发展。随着循环DNA、外泌体RNA等新型生物标志物的发现，企业将推动基于血液、尿液等非侵入性样本的检测方案，提升标志物的获取便捷性与患者依从性。同时，结合机器学习与大数据分析，构建基于多标志物组合的风险预测模型，提高慢性病进展判断的准确性与个性化程度。此外，推动与电子健康档案、远程监测设备的数据联动，实现标志物水平与生活方式干预的闭环管理，也将增强其在慢病防控体系中的实用价值。整体来看，慢性阶段标志物将在精准医学与数字健康管理理念的双重推动下，由单一生物指标逐步迈向多维整合、智能分析、动态追踪的现代疾病监测体系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c60e76e7744d6" w:history="1">
        <w:r>
          <w:rPr>
            <w:rStyle w:val="Hyperlink"/>
          </w:rPr>
          <w:t>全球与中国慢性阶段标志物行业研究及市场前景报告（2025-2031年）</w:t>
        </w:r>
      </w:hyperlink>
      <w:r>
        <w:rPr>
          <w:rFonts w:hint="eastAsia"/>
        </w:rPr>
        <w:t>》基于国家统计局及相关行业协会的权威数据，系统分析了慢性阶段标志物行业的市场规模、产业链结构及技术现状，并对慢性阶段标志物发展趋势与市场前景进行了科学预测。报告重点解读了行业重点企业的竞争策略与品牌影响力，全面评估了慢性阶段标志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慢性阶段标志物市场概述</w:t>
      </w:r>
      <w:r>
        <w:rPr>
          <w:rFonts w:hint="eastAsia"/>
        </w:rPr>
        <w:br/>
      </w:r>
      <w:r>
        <w:rPr>
          <w:rFonts w:hint="eastAsia"/>
        </w:rPr>
        <w:t>　　1.1 慢性阶段标志物市场概述</w:t>
      </w:r>
      <w:r>
        <w:rPr>
          <w:rFonts w:hint="eastAsia"/>
        </w:rPr>
        <w:br/>
      </w:r>
      <w:r>
        <w:rPr>
          <w:rFonts w:hint="eastAsia"/>
        </w:rPr>
        <w:t>　　1.2 不同产品类型慢性阶段标志物分析</w:t>
      </w:r>
      <w:r>
        <w:rPr>
          <w:rFonts w:hint="eastAsia"/>
        </w:rPr>
        <w:br/>
      </w:r>
      <w:r>
        <w:rPr>
          <w:rFonts w:hint="eastAsia"/>
        </w:rPr>
        <w:t>　　　　1.2.1 肿瘤标志物</w:t>
      </w:r>
      <w:r>
        <w:rPr>
          <w:rFonts w:hint="eastAsia"/>
        </w:rPr>
        <w:br/>
      </w:r>
      <w:r>
        <w:rPr>
          <w:rFonts w:hint="eastAsia"/>
        </w:rPr>
        <w:t>　　　　1.2.2 心脏标志物</w:t>
      </w:r>
      <w:r>
        <w:rPr>
          <w:rFonts w:hint="eastAsia"/>
        </w:rPr>
        <w:br/>
      </w:r>
      <w:r>
        <w:rPr>
          <w:rFonts w:hint="eastAsia"/>
        </w:rPr>
        <w:t>　　　　1.2.3 甲状腺标志物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全球市场不同产品类型慢性阶段标志物销售额对比（2020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全球不同产品类型慢性阶段标志物销售额及预测（2020-2031）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全球不同产品类型慢性阶段标志物销售额及市场份额（2020-2025）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全球不同产品类型慢性阶段标志物销售额预测（2026-2031）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中国不同产品类型慢性阶段标志物销售额及预测（2020-2031）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中国不同产品类型慢性阶段标志物销售额及市场份额（2020-2025）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中国不同产品类型慢性阶段标志物销售额预测（2026-2031）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从不同应用，慢性阶段标志物主要包括如下几个方面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诊断实验室</w:t>
      </w:r>
      <w:r>
        <w:rPr>
          <w:rFonts w:hint="eastAsia"/>
        </w:rPr>
        <w:br/>
      </w:r>
      <w:r>
        <w:rPr>
          <w:rFonts w:hint="eastAsia"/>
        </w:rPr>
        <w:t>　　2.2 全球市场不同应用慢性阶段标志物销售额对比（2020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全球不同应用慢性阶段标志物销售额及预测（2020-2031）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全球不同应用慢性阶段标志物销售额及市场份额（2020-2025）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全球不同应用慢性阶段标志物销售额预测（2026-2031）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中国不同应用慢性阶段标志物销售额及预测（2020-2031）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中国不同应用慢性阶段标志物销售额及市场份额（2020-2025）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中国不同应用慢性阶段标志物销售额预测（2026-2031）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全球慢性阶段标志物主要地区分析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全球主要地区慢性阶段标志物市场规模分析：2020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全球主要地区慢性阶段标志物销售额及份额（2020-2025年）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全球主要地区慢性阶段标志物销售额及份额预测（2026-2031）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北美慢性阶段标志物销售额及预测（2020-2031）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欧洲慢性阶段标志物销售额及预测（2020-2031）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中国慢性阶段标志物销售额及预测（2020-2031）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日本慢性阶段标志物销售额及预测（2020-2031）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东南亚慢性阶段标志物销售额及预测（2020-2031）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印度慢性阶段标志物销售额及预测（2020-2031）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全球主要企业慢性阶段标志物销售额及市场份额</w:t>
      </w:r>
      <w:r>
        <w:rPr>
          <w:rFonts w:hint="eastAsia"/>
        </w:rPr>
        <w:br/>
      </w:r>
      <w:r>
        <w:rPr>
          <w:rFonts w:hint="eastAsia"/>
        </w:rPr>
        <w:t>　　4.2 全球慢性阶段标志物主要企业竞争态势</w:t>
      </w:r>
      <w:r>
        <w:rPr>
          <w:rFonts w:hint="eastAsia"/>
        </w:rPr>
        <w:br/>
      </w:r>
      <w:r>
        <w:rPr>
          <w:rFonts w:hint="eastAsia"/>
        </w:rPr>
        <w:t>　　　　4.2.1 慢性阶段标志物行业集中度分析：2024年全球Top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全球慢性阶段标志物第一梯队、第二梯队和第三梯队企业及市场份额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2024年全球主要厂商慢性阶段标志物收入排名</w:t>
      </w:r>
      <w:r>
        <w:rPr>
          <w:rFonts w:hint="eastAsia"/>
        </w:rPr>
        <w:br/>
      </w:r>
      <w:r>
        <w:rPr>
          <w:rFonts w:hint="eastAsia"/>
        </w:rPr>
        <w:t>　　4.4 全球主要厂商慢性阶段标志物总部及市场区域分布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全球主要厂商慢性阶段标志物产品类型及应用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全球主要厂商慢性阶段标志物商业化日期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慢性阶段标志物全球领先企业SWOT分析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中国市场慢性阶段标志物主要企业分析</w:t>
      </w:r>
      <w:r>
        <w:rPr>
          <w:rFonts w:hint="eastAsia"/>
        </w:rPr>
        <w:br/>
      </w:r>
      <w:r>
        <w:rPr>
          <w:rFonts w:hint="eastAsia"/>
        </w:rPr>
        <w:t>　　5.1 中国慢性阶段标志物销售额及市场份额（2020-2025）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中国慢性阶段标志物Top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慢性阶段标志物行业发展机遇及主要驱动因素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慢性阶段标志物行业发展面临的风险</w:t>
      </w:r>
      <w:r>
        <w:rPr>
          <w:rFonts w:hint="eastAsia"/>
        </w:rPr>
        <w:br/>
      </w:r>
      <w:r>
        <w:rPr>
          <w:rFonts w:hint="eastAsia"/>
        </w:rPr>
        <w:t>　　7.3 慢性阶段标志物行业政策分析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肿瘤标志物主要企业列表</w:t>
      </w:r>
      <w:r>
        <w:rPr>
          <w:rFonts w:hint="eastAsia"/>
        </w:rPr>
        <w:br/>
      </w:r>
      <w:r>
        <w:rPr>
          <w:rFonts w:hint="eastAsia"/>
        </w:rPr>
        <w:t>　　表 2： 心脏标志物主要企业列表</w:t>
      </w:r>
      <w:r>
        <w:rPr>
          <w:rFonts w:hint="eastAsia"/>
        </w:rPr>
        <w:br/>
      </w:r>
      <w:r>
        <w:rPr>
          <w:rFonts w:hint="eastAsia"/>
        </w:rPr>
        <w:t>　　表 3： 甲状腺标志物主要企业列表</w:t>
      </w:r>
      <w:r>
        <w:rPr>
          <w:rFonts w:hint="eastAsia"/>
        </w:rPr>
        <w:br/>
      </w:r>
      <w:r>
        <w:rPr>
          <w:rFonts w:hint="eastAsia"/>
        </w:rPr>
        <w:t>　　表 4： 其他分类主要企业列表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全球市场不同产品类型慢性阶段标志物销售额及增长率对比（2020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全球不同产品类型慢性阶段标志物销售额列表（2020-2025）&amp;（百万美元）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全球不同产品类型慢性阶段标志物销售额市场份额列表（2020-2025）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全球不同产品类型慢性阶段标志物销售额预测（2026-2031）&amp;（百万美元）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全球不同产品类型慢性阶段标志物销售额市场份额预测（2026-2031）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中国不同产品类型慢性阶段标志物销售额列表（2020-2025）&amp;（百万美元）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中国不同产品类型慢性阶段标志物销售额市场份额列表（2020-2025）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中国不同产品类型慢性阶段标志物销售额预测（2026-2031）&amp;（百万美元）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中国不同产品类型慢性阶段标志物销售额市场份额预测（2026-2031）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全球市场不同应用慢性阶段标志物销售额及增长率对比（2020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全球不同应用慢性阶段标志物销售额列表（2020-2025）&amp;（百万美元）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全球不同应用慢性阶段标志物销售额市场份额列表（2020-2025）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全球不同应用慢性阶段标志物销售额预测（2026-2031）&amp;（百万美元）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全球不同应用慢性阶段标志物市场份额预测（2026-2031）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中国不同应用慢性阶段标志物销售额列表（2020-2025）&amp;（百万美元）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中国不同应用慢性阶段标志物销售额市场份额列表（2020-2025）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中国不同应用慢性阶段标志物销售额预测（2026-2031）&amp;（百万美元）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中国不同应用慢性阶段标志物销售额市场份额预测（2026-2031）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全球主要地区慢性阶段标志物销售额：（2020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全球主要地区慢性阶段标志物销售额列表（2020-2025年）&amp;（百万美元）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全球主要地区慢性阶段标志物销售额及份额列表（2020-2025年）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全球主要地区慢性阶段标志物销售额列表预测（2026-2031）&amp;（百万美元）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全球主要地区慢性阶段标志物销售额及份额列表预测（2026-2031）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全球主要企业慢性阶段标志物销售额（2020-2025）&amp;（百万美元）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全球主要企业慢性阶段标志物销售额份额对比（2020-2025）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2024年全球慢性阶段标志物主要厂商市场地位（第一梯队、第二梯队和第三梯队）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2024年全球主要厂商慢性阶段标志物收入排名（百万美元）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全球主要厂商慢性阶段标志物总部及市场区域分布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全球主要厂商慢性阶段标志物产品类型及应用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全球主要厂商慢性阶段标志物商业化日期</w:t>
      </w:r>
      <w:r>
        <w:rPr>
          <w:rFonts w:hint="eastAsia"/>
        </w:rPr>
        <w:br/>
      </w:r>
      <w:r>
        <w:rPr>
          <w:rFonts w:hint="eastAsia"/>
        </w:rPr>
        <w:t>　　表 35： 全球慢性阶段标志物市场投资、并购等现状分析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中国主要企业慢性阶段标志物销售额列表（2020-2025）&amp;（百万美元）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中国主要企业慢性阶段标志物销售额份额对比（2020-2025）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重点企业（11）公司信息、总部、慢性阶段标志物市场地位以及主要的竞争对手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慢性阶段标志物产品及服务介绍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慢性阶段标志物收入及毛利率（2020-2025）&amp;（百万美元）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慢性阶段标志物行业发展机遇及主要驱动因素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慢性阶段标志物行业发展面临的风险</w:t>
      </w:r>
      <w:r>
        <w:rPr>
          <w:rFonts w:hint="eastAsia"/>
        </w:rPr>
        <w:br/>
      </w:r>
      <w:r>
        <w:rPr>
          <w:rFonts w:hint="eastAsia"/>
        </w:rPr>
        <w:t>　　表 94： 慢性阶段标志物行业政策分析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慢性阶段标志物产品图片</w:t>
      </w:r>
      <w:r>
        <w:rPr>
          <w:rFonts w:hint="eastAsia"/>
        </w:rPr>
        <w:br/>
      </w:r>
      <w:r>
        <w:rPr>
          <w:rFonts w:hint="eastAsia"/>
        </w:rPr>
        <w:t>　　图 2： 全球市场慢性阶段标志物市场规模（销售额），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全球慢性阶段标志物市场销售额预测：（百万美元）&amp;（2020-2031）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中国市场慢性阶段标志物销售额及未来趋势（2020-2031）&amp;（百万美元）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肿瘤标志物 产品图片</w:t>
      </w:r>
      <w:r>
        <w:rPr>
          <w:rFonts w:hint="eastAsia"/>
        </w:rPr>
        <w:br/>
      </w:r>
      <w:r>
        <w:rPr>
          <w:rFonts w:hint="eastAsia"/>
        </w:rPr>
        <w:t>　　图 6： 全球肿瘤标志物规模及增长率（2020-2031）&amp;（百万美元）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心脏标志物产品图片</w:t>
      </w:r>
      <w:r>
        <w:rPr>
          <w:rFonts w:hint="eastAsia"/>
        </w:rPr>
        <w:br/>
      </w:r>
      <w:r>
        <w:rPr>
          <w:rFonts w:hint="eastAsia"/>
        </w:rPr>
        <w:t>　　图 8： 全球心脏标志物规模及增长率（2020-2031）&amp;（百万美元）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甲状腺标志物产品图片</w:t>
      </w:r>
      <w:r>
        <w:rPr>
          <w:rFonts w:hint="eastAsia"/>
        </w:rPr>
        <w:br/>
      </w:r>
      <w:r>
        <w:rPr>
          <w:rFonts w:hint="eastAsia"/>
        </w:rPr>
        <w:t>　　图 10： 全球甲状腺标志物规模及增长率（2020-2031）&amp;（百万美元）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其他分类产品图片</w:t>
      </w:r>
      <w:r>
        <w:rPr>
          <w:rFonts w:hint="eastAsia"/>
        </w:rPr>
        <w:br/>
      </w:r>
      <w:r>
        <w:rPr>
          <w:rFonts w:hint="eastAsia"/>
        </w:rPr>
        <w:t>　　图 12： 全球其他分类规模及增长率（2020-2031）&amp;（百万美元）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全球不同产品类型慢性阶段标志物市场份额2024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全球不同产品类型慢性阶段标志物市场份额2020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全球不同产品类型慢性阶段标志物市场份额预测2025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中国不同产品类型慢性阶段标志物市场份额2020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中国不同产品类型慢性阶段标志物市场份额预测2025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诊断实验室</w:t>
      </w:r>
      <w:r>
        <w:rPr>
          <w:rFonts w:hint="eastAsia"/>
        </w:rPr>
        <w:br/>
      </w:r>
      <w:r>
        <w:rPr>
          <w:rFonts w:hint="eastAsia"/>
        </w:rPr>
        <w:t>　　图 21： 全球不同应用慢性阶段标志物市场份额2024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全球不同应用慢性阶段标志物市场份额2020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全球主要地区慢性阶段标志物销售额市场份额（2020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北美慢性阶段标志物销售额及预测（2020-2031）&amp;（百万美元）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欧洲慢性阶段标志物销售额及预测（2020-2031）&amp;（百万美元）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中国慢性阶段标志物销售额及预测（2020-2031）&amp;（百万美元）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日本慢性阶段标志物销售额及预测（2020-2031）&amp;（百万美元）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东南亚慢性阶段标志物销售额及预测（2020-2031）&amp;（百万美元）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印度慢性阶段标志物销售额及预测（2020-2031）&amp;（百万美元）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2024年全球前五大厂商慢性阶段标志物市场份额</w:t>
      </w:r>
      <w:r>
        <w:rPr>
          <w:rFonts w:hint="eastAsia"/>
        </w:rPr>
        <w:br/>
      </w:r>
      <w:r>
        <w:rPr>
          <w:rFonts w:hint="eastAsia"/>
        </w:rPr>
        <w:t>　　图 31： 2024年全球慢性阶段标志物第一梯队、第二梯队和第三梯队厂商及市场份额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慢性阶段标志物全球领先企业SWOT分析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2024年中国排名前三和前五慢性阶段标志物企业市场份额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c60e76e7744d6" w:history="1">
        <w:r>
          <w:rPr>
            <w:rStyle w:val="Hyperlink"/>
          </w:rPr>
          <w:t>全球与中国慢性阶段标志物行业研究及市场前景报告（2025-2031年）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c60e76e7744d6" w:history="1">
        <w:r>
          <w:rPr>
            <w:rStyle w:val="Hyperlink"/>
          </w:rPr>
          <w:t>https://www.20087.com/6/79/ManXingJieDuanBiaoZhiWuFaZhanQianJingFenXi.html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106cd97124f08" w:history="1">
      <w:r>
        <w:rPr>
          <w:rStyle w:val="Hyperlink"/>
        </w:rPr>
        <w:t>全球与中国慢性阶段标志物行业研究及市场前景报告（2025-2031年）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ManXingJieDuanBiaoZhiWuFaZhanQianJingFenXi.html" TargetMode="External" Id="R88bc60e76e77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ManXingJieDuanBiaoZhiWuFaZhanQianJingFenXi.html" TargetMode="External" Id="R150106cd9712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2025-02-22T08:57:05Z</dcterms:created>
  <dcterms:modified xsi:type="dcterms:W3CDTF">2025-02-22T09:57:05Z</dcterms:modified>
  <dc:subject>全球与中国慢性阶段标志物行业研究及市场前景报告（2025-2031年）</dc:subject>
  <dc:title>全球与中国慢性阶段标志物行业研究及市场前景报告（2025-2031年）</dc:title>
  <cp:keywords>全球与中国慢性阶段标志物行业研究及市场前景报告（2025-2031年）</cp:keywords>
  <dc:description>全球与中国慢性阶段标志物行业研究及市场前景报告（2025-2031年）</dc:description>
</cp:coreProperties>
</file>