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a8008ff34473" w:history="1">
              <w:r>
                <w:rPr>
                  <w:rStyle w:val="Hyperlink"/>
                </w:rPr>
                <w:t>2024-2030年全球与中国抗过敏非药物治疗市场深度调研与发展趋势报告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a8008ff34473" w:history="1">
              <w:r>
                <w:rPr>
                  <w:rStyle w:val="Hyperlink"/>
                </w:rPr>
                <w:t>2024-2030年全球与中国抗过敏非药物治疗市场深度调研与发展趋势报告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0a8008ff34473" w:history="1">
                <w:r>
                  <w:rPr>
                    <w:rStyle w:val="Hyperlink"/>
                  </w:rPr>
                  <w:t>https://www.20087.com/6/09/KangGuoMinFeiYaoWuZhiLiaoHangYeQ.html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非药物治疗是一种不依赖药物的过敏症治疗方法，包括物理疗法、生活方式调整等手段。目前，抗过敏非药物治疗的方法已经非常多样化，能够提供有效的缓解症状的效果。随着医学研究的深入，抗过敏非药物治疗的效果得到了验证，如通过空气净化器减少室内过敏原、通过生活方式改变增强身体抵抗力等方法。此外，随着消费者对健康生活方式的认识加深，抗过敏非药物治疗的需求不断增加。同时，随着科技的进步，抗过敏非药物治疗的手段更加多样化，如通过穿戴设备监测过敏原暴露情况、通过智能应用程序提供个性化治疗方案等。</w:t>
      </w:r>
      <w:r>
        <w:rPr>
          <w:rFonts w:hint="eastAsia"/>
        </w:rPr>
        <w:br/>
      </w:r>
      <w:r>
        <w:rPr>
          <w:rFonts w:hint="eastAsia"/>
        </w:rPr>
        <w:t>　　未来，抗过敏非药物治疗的发展将更加注重个性化与智能化。市场调研网认为，一方面，通过引入基因组学和蛋白质组学技术，开发出更加适合不同个体的抗过敏非药物治疗方案，如根据个人基因信息制定个性化的生活方式调整计划。另一方面，通过智能设备和应用程序的集成，实现对抗过敏非药物治疗效果的实时监测和反馈，提高治疗的精准度。长期来看，随着精准医疗理念的推广，抗过敏非药物治疗将更加注重与临床治疗的结合，通过数据共享和协同工作，实现对过敏性疾病的早期预防和精准治疗。同时，随着可持续发展理念的推广，抗过敏非药物治疗将更加注重数据隐私保护和伦理道德规范，推动行业向规范化方向发展。此外，随着健康意识的提升，抗过敏非药物治疗将更加注重提供健康咨询和生活方式指导，如营养指导、运动建议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10a8008ff34473" w:history="1">
        <w:r>
          <w:rPr>
            <w:rStyle w:val="Hyperlink"/>
          </w:rPr>
          <w:t>2024-2030年全球与中国抗过敏非药物治疗市场深度调研与发展趋势报告</w:t>
        </w:r>
      </w:hyperlink>
      <w:r>
        <w:rPr>
          <w:rFonts w:hint="eastAsia"/>
        </w:rPr>
        <w:t>》，2024年抗过敏非药物治疗行业市场规模达 亿元，预计2030年市场规模将达 亿元，期间年均复合增长率（CAGR）达 %。报告从市场规模、需求变化及价格动态等维度，系统解析了抗过敏非药物治疗行业的现状与发展趋势。报告深入分析了抗过敏非药物治疗产业链各环节，科学预测了市场前景与技术发展方向，同时聚焦抗过敏非药物治疗细分市场特点及重点企业的经营表现，揭示了抗过敏非药物治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抗过敏非药物治疗市场概述</w:t>
      </w:r>
      <w:r>
        <w:rPr>
          <w:rFonts w:hint="eastAsia"/>
        </w:rPr>
        <w:br/>
      </w:r>
      <w:r>
        <w:rPr>
          <w:rFonts w:hint="eastAsia"/>
        </w:rPr>
        <w:t>　　1.1 抗过敏非药物治疗市场概述</w:t>
      </w:r>
      <w:r>
        <w:rPr>
          <w:rFonts w:hint="eastAsia"/>
        </w:rPr>
        <w:br/>
      </w:r>
      <w:r>
        <w:rPr>
          <w:rFonts w:hint="eastAsia"/>
        </w:rPr>
        <w:t>　　1.2 不同类型抗过敏非药物治疗分析</w:t>
      </w:r>
      <w:r>
        <w:rPr>
          <w:rFonts w:hint="eastAsia"/>
        </w:rPr>
        <w:br/>
      </w:r>
      <w:r>
        <w:rPr>
          <w:rFonts w:hint="eastAsia"/>
        </w:rPr>
        <w:t>　　　　1.2.1 胶囊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全球市场不同类型抗过敏非药物治疗规模对比分析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全球市场不同类型抗过敏非药物治疗规模对比（2018-2023年）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全球不同类型抗过敏非药物治疗规模及市场份额（2018-2023年）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中国市场不同类型抗过敏非药物治疗规模对比分析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中国市场不同类型抗过敏非药物治疗规模对比（2018-2023年）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中国不同类型抗过敏非药物治疗规模及市场份额（2018-2023年）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抗过敏非药物治疗市场概述</w:t>
      </w:r>
      <w:r>
        <w:rPr>
          <w:rFonts w:hint="eastAsia"/>
        </w:rPr>
        <w:br/>
      </w:r>
      <w:r>
        <w:rPr>
          <w:rFonts w:hint="eastAsia"/>
        </w:rPr>
        <w:t>　　2.1 抗过敏非药物治疗主要应用领域分析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皮肤过敏</w:t>
      </w:r>
      <w:r>
        <w:rPr>
          <w:rFonts w:hint="eastAsia"/>
        </w:rPr>
        <w:br/>
      </w:r>
      <w:r>
        <w:rPr>
          <w:rFonts w:hint="eastAsia"/>
        </w:rPr>
        <w:t>　　　　2.1.3 花粉过敏</w:t>
      </w:r>
      <w:r>
        <w:rPr>
          <w:rFonts w:hint="eastAsia"/>
        </w:rPr>
        <w:br/>
      </w:r>
      <w:r>
        <w:rPr>
          <w:rFonts w:hint="eastAsia"/>
        </w:rPr>
        <w:t>　　　　2.1.4 灰尘过敏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全球抗过敏非药物治疗主要应用领域对比分析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全球抗过敏非药物治疗主要应用领域规模（万元）及增长率（2018-2023年）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全球抗过敏非药物治疗主要应用规模（万元）及增长率（2018-2023年）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中国抗过敏非药物治疗主要应用领域对比分析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中国抗过敏非药物治疗主要应用领域规模（万元）及增长率（2018-2023年）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中国抗过敏非药物治疗主要应用规模（万元）及增长率（2018-2023年）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全球主要地区抗过敏非药物治疗发展历程及现状分析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全球主要地区抗过敏非药物治疗现状与未来趋势分析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全球抗过敏非药物治疗主要地区对比分析（2018-2023年）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全球主要地区抗过敏非药物治疗规模及对比（2018-2023年）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全球抗过敏非药物治疗主要地区规模及市场份额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全球抗过敏非药物治疗主要企业竞争分析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全球主要企业抗过敏非药物治疗规模及市场份额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全球抗过敏非药物治疗主要企业竞争态势及未来趋势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全球抗过敏非药物治疗市场集中度</w:t>
      </w:r>
      <w:r>
        <w:rPr>
          <w:rFonts w:hint="eastAsia"/>
        </w:rPr>
        <w:br/>
      </w:r>
      <w:r>
        <w:rPr>
          <w:rFonts w:hint="eastAsia"/>
        </w:rPr>
        <w:t>　　　　4.3.2 全球抗过敏非药物治疗Top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中国抗过敏非药物治疗主要企业竞争分析</w:t>
      </w:r>
      <w:r>
        <w:rPr>
          <w:rFonts w:hint="eastAsia"/>
        </w:rPr>
        <w:br/>
      </w:r>
      <w:r>
        <w:rPr>
          <w:rFonts w:hint="eastAsia"/>
        </w:rPr>
        <w:t>　　5.1 中国抗过敏非药物治疗规模及市场份额（2018-2023年）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中国抗过敏非药物治疗Top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抗过敏非药物治疗主要企业现状分析</w:t>
      </w:r>
      <w:r>
        <w:rPr>
          <w:rFonts w:hint="eastAsia"/>
        </w:rPr>
        <w:br/>
      </w:r>
      <w:r>
        <w:rPr>
          <w:rFonts w:hint="eastAsia"/>
        </w:rPr>
        <w:t>　　5.1 科克兰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科克兰抗过敏非药物治疗规模（万元）及毛利率（2018-2023年）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科克兰主要业务介绍</w:t>
      </w:r>
      <w:r>
        <w:rPr>
          <w:rFonts w:hint="eastAsia"/>
        </w:rPr>
        <w:br/>
      </w:r>
      <w:r>
        <w:rPr>
          <w:rFonts w:hint="eastAsia"/>
        </w:rPr>
        <w:t>　　5.2 健安喜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健安喜抗过敏非药物治疗规模（万元）及毛利率（2018-2023年）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健安喜主要业务介绍</w:t>
      </w:r>
      <w:r>
        <w:rPr>
          <w:rFonts w:hint="eastAsia"/>
        </w:rPr>
        <w:br/>
      </w:r>
      <w:r>
        <w:rPr>
          <w:rFonts w:hint="eastAsia"/>
        </w:rPr>
        <w:t>　　5.3 澳佳宝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澳佳宝抗过敏非药物治疗规模（万元）及毛利率（2018-2023年）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澳佳宝主要业务介绍</w:t>
      </w:r>
      <w:r>
        <w:rPr>
          <w:rFonts w:hint="eastAsia"/>
        </w:rPr>
        <w:br/>
      </w:r>
      <w:r>
        <w:rPr>
          <w:rFonts w:hint="eastAsia"/>
        </w:rPr>
        <w:t>　　5.4 汤普森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汤普森抗过敏非药物治疗规模（万元）及毛利率（2018-2023年）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汤普森主要业务介绍</w:t>
      </w:r>
      <w:r>
        <w:rPr>
          <w:rFonts w:hint="eastAsia"/>
        </w:rPr>
        <w:br/>
      </w:r>
      <w:r>
        <w:rPr>
          <w:rFonts w:hint="eastAsia"/>
        </w:rPr>
        <w:t>　　5.5 汤臣倍健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汤臣倍健抗过敏非药物治疗规模（万元）及毛利率（2018-2023年）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汤臣倍健主要业务介绍</w:t>
      </w:r>
      <w:r>
        <w:rPr>
          <w:rFonts w:hint="eastAsia"/>
        </w:rPr>
        <w:br/>
      </w:r>
      <w:r>
        <w:rPr>
          <w:rFonts w:hint="eastAsia"/>
        </w:rPr>
        <w:t>　　5.6 Healthy Care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Healthy Care抗过敏非药物治疗规模（万元）及毛利率（2018-2023年）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Healthy Care主要业务介绍</w:t>
      </w:r>
      <w:r>
        <w:rPr>
          <w:rFonts w:hint="eastAsia"/>
        </w:rPr>
        <w:br/>
      </w:r>
      <w:r>
        <w:rPr>
          <w:rFonts w:hint="eastAsia"/>
        </w:rPr>
        <w:t>　　5.7 Emerald Labs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Emerald Labs抗过敏非药物治疗规模（万元）及毛利率（2018-2023年）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Emerald Labs主要业务介绍</w:t>
      </w:r>
      <w:r>
        <w:rPr>
          <w:rFonts w:hint="eastAsia"/>
        </w:rPr>
        <w:br/>
      </w:r>
      <w:r>
        <w:rPr>
          <w:rFonts w:hint="eastAsia"/>
        </w:rPr>
        <w:t>　　5.8 芳珂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芳珂抗过敏非药物治疗规模（万元）及毛利率（2018-2023年）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芳珂主要业务介绍</w:t>
      </w:r>
      <w:r>
        <w:rPr>
          <w:rFonts w:hint="eastAsia"/>
        </w:rPr>
        <w:br/>
      </w:r>
      <w:r>
        <w:rPr>
          <w:rFonts w:hint="eastAsia"/>
        </w:rPr>
        <w:t>　　5.9 Zahler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Zahler抗过敏非药物治疗规模（万元）及毛利率（2018-2023年）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Zahler主要业务介绍</w:t>
      </w:r>
      <w:r>
        <w:rPr>
          <w:rFonts w:hint="eastAsia"/>
        </w:rPr>
        <w:br/>
      </w:r>
      <w:r>
        <w:rPr>
          <w:rFonts w:hint="eastAsia"/>
        </w:rPr>
        <w:t>　　5.10 VitaTree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抗过敏非药物治疗产品类型及应用领域介绍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VitaTree抗过敏非药物治疗规模（万元）及毛利率（2018-2023年）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VitaTree主要业务介绍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抗过敏非药物治疗行业动态分析</w:t>
      </w:r>
      <w:r>
        <w:rPr>
          <w:rFonts w:hint="eastAsia"/>
        </w:rPr>
        <w:br/>
      </w:r>
      <w:r>
        <w:rPr>
          <w:rFonts w:hint="eastAsia"/>
        </w:rPr>
        <w:t>　　7.1 抗过敏非药物治疗发展历史、现状及趋势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抗过敏非药物治疗发展机遇、挑战及潜在风险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抗过敏非药物治疗当前及未来发展机遇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抗过敏非药物治疗发展面临的主要挑战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抗过敏非药物治疗目前存在的风险及潜在风险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抗过敏非药物治疗市场有利因素、不利因素分析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抗过敏非药物治疗发展的阻力、不利因素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全球抗过敏非药物治疗市场发展预测</w:t>
      </w:r>
      <w:r>
        <w:rPr>
          <w:rFonts w:hint="eastAsia"/>
        </w:rPr>
        <w:br/>
      </w:r>
      <w:r>
        <w:rPr>
          <w:rFonts w:hint="eastAsia"/>
        </w:rPr>
        <w:t>　　8.1 全球抗过敏非药物治疗规模（万元）预测（2024-2030年）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中国抗过敏非药物治疗发展预测</w:t>
      </w:r>
      <w:r>
        <w:rPr>
          <w:rFonts w:hint="eastAsia"/>
        </w:rPr>
        <w:br/>
      </w:r>
      <w:r>
        <w:rPr>
          <w:rFonts w:hint="eastAsia"/>
        </w:rPr>
        <w:t>　　8.3 全球主要地区抗过敏非药物治疗市场预测</w:t>
      </w:r>
      <w:r>
        <w:rPr>
          <w:rFonts w:hint="eastAsia"/>
        </w:rPr>
        <w:br/>
      </w:r>
      <w:r>
        <w:rPr>
          <w:rFonts w:hint="eastAsia"/>
        </w:rPr>
        <w:t>　　　　8.3.1 北美抗过敏非药物治疗发展趋势及未来潜力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南美抗过敏非药物治疗发展趋势及未来潜力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不同类型抗过敏非药物治疗发展预测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全球不同类型抗过敏非药物治疗规模（万元）分析预测（2024-2030年）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中国不同类型抗过敏非药物治疗规模（万元）分析预测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8.5 抗过敏非药物治疗主要应用领域分析预测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全球抗过敏非药物治疗主要应用领域规模预测（2024-2030年）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中国抗过敏非药物治疗主要应用领域规模预测（2024-2030年）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图：2018-2030年全球抗过敏非药物治疗市场规模（万元）及未来趋势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图：2018-2030年中国抗过敏非药物治疗市场规模（万元）及未来趋势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表：全球市场不同类型抗过敏非药物治疗规模（万元）及增长率对比（2018-2023年）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表：2018-2023年全球不同类型抗过敏非药物治疗规模列表（万元）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图：2023年全球不同类型抗过敏非药物治疗市场份额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表：中国不同类型抗过敏非药物治疗规模（万元）及增长率对比（2018-2023年）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表：2018-2023年中国不同类型抗过敏非药物治疗规模列表（万元）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图：中国不同类型抗过敏非药物治疗规模市场份额列表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图：抗过敏非药物治疗应用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图：全球抗过敏非药物治疗主要应用规模份额（2018-2023年）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图：2023年全球抗过敏非药物治疗主要应用规模份额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表：2018-2023年中国抗过敏非药物治疗主要应用领域规模对比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表：中国抗过敏非药物治疗主要应用领域规模（2018-2023年）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表：中国抗过敏非药物治疗主要应用领域规模份额（2018-2023年）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图：中国抗过敏非药物治疗主要应用领域规模份额（2018-2023年）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图：2023年中国抗过敏非药物治疗主要应用领域规模份额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表：全球主要地区抗过敏非药物治疗规模（万元）及增长率对比（2018-2023年）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图：2018-2023年北美抗过敏非药物治疗规模（万元）及增长率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图：2018-2023年亚太抗过敏非药物治疗规模（万元）及增长率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图：中国抗过敏非药物治疗规模（万元）及增长率（2018-2023年）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表：2018-2023年全球主要地区抗过敏非药物治疗规模（万元）列表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图：2023年全球主要地区抗过敏非药物治疗规模市场份额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表：2018-2023年中国抗过敏非药物治疗规模（万元）及毛利率（2018-2023年）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表：2018-2023年全球主要企业抗过敏非药物治疗规模（万元）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表：全球抗过敏非药物治疗主要企业产品类型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图：2023年全球抗过敏非药物治疗Top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图：2023年全球抗过敏非药物治疗Top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表：2018-2023年中国主要企业抗过敏非药物治疗规模（万元）列表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图：2023年中国主要企业抗过敏非药物治疗规模份额对比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图：2023年中国抗过敏非药物治疗Top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图：2023年中国抗过敏非药物治疗Top 5企业市场份额</w:t>
      </w:r>
      <w:r>
        <w:rPr>
          <w:rFonts w:hint="eastAsia"/>
        </w:rPr>
        <w:br/>
      </w:r>
      <w:r>
        <w:rPr>
          <w:rFonts w:hint="eastAsia"/>
        </w:rPr>
        <w:t>　　表：科克兰基本信息、主要业务介绍、市场地位以及主要的竞争对手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表：科克兰抗过敏非药物治疗规模（万元）及毛利率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表：科克兰抗过敏非药物治疗规模增长率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表：科克兰抗过敏非药物治疗规模全球市场份额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表：健安喜基本信息、主要业务介绍、市场地位以及主要的竞争对手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表：健安喜抗过敏非药物治疗规模（万元）及毛利率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表：健安喜抗过敏非药物治疗规模增长率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表：健安喜抗过敏非药物治疗规模全球市场份额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表：澳佳宝基本信息、主要业务介绍、市场地位以及主要的竞争对手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表：澳佳宝抗过敏非药物治疗规模（万元）及毛利率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表：澳佳宝抗过敏非药物治疗规模增长率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表：澳佳宝抗过敏非药物治疗规模全球市场份额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表：汤普森基本信息、主要业务介绍、市场地位以及主要的竞争对手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表：汤普森抗过敏非药物治疗规模（万元）及毛利率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表：汤普森抗过敏非药物治疗规模增长率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表：汤普森抗过敏非药物治疗规模全球市场份额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表：汤臣倍健基本信息、主要业务介绍、市场地位以及主要的竞争对手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表：汤臣倍健抗过敏非药物治疗规模（万元）及毛利率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表：汤臣倍健抗过敏非药物治疗规模增长率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表：汤臣倍健抗过敏非药物治疗规模全球市场份额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表：Healthy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表：Healthy Care抗过敏非药物治疗规模（万元）及毛利率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表：Healthy Care抗过敏非药物治疗规模增长率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表：Healthy Care抗过敏非药物治疗规模全球市场份额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表：Emerald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表：Emerald Labs抗过敏非药物治疗规模（万元）及毛利率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表：Emerald Labs抗过敏非药物治疗规模增长率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表：Emerald Labs抗过敏非药物治疗规模全球市场份额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表：芳珂基本信息、主要业务介绍、市场地位以及主要的竞争对手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表：芳珂抗过敏非药物治疗规模（万元）及毛利率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表：芳珂抗过敏非药物治疗规模增长率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表：芳珂抗过敏非药物治疗规模全球市场份额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表：Zahler基本信息、主要业务介绍、市场地位以及主要的竞争对手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表：Zahler抗过敏非药物治疗规模（万元）及毛利率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表：Zahler抗过敏非药物治疗规模增长率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表：Zahler抗过敏非药物治疗规模全球市场份额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表：VitaTree基本信息、主要业务介绍、市场地位以及主要的竞争对手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表：VitaTree抗过敏非药物治疗规模（万元）及毛利率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表：VitaTree抗过敏非药物治疗规模增长率</w:t>
      </w:r>
      <w:r>
        <w:rPr>
          <w:rFonts w:hint="eastAsia"/>
        </w:rPr>
        <w:br/>
      </w:r>
      <w:r>
        <w:rPr>
          <w:rFonts w:hint="eastAsia"/>
        </w:rPr>
        <w:t>　　表：VitaTree抗过敏非药物治疗规模全球市场份额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表：抗过敏非药物治疗当前及未来发展机遇</w:t>
      </w:r>
      <w:r>
        <w:rPr>
          <w:rFonts w:hint="eastAsia"/>
        </w:rPr>
        <w:br/>
      </w:r>
      <w:r>
        <w:rPr>
          <w:rFonts w:hint="eastAsia"/>
        </w:rPr>
        <w:t>　　表：抗过敏非药物治疗发展的推动因素、有利条件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表：抗过敏非药物治疗发展面临的主要挑战</w:t>
      </w:r>
      <w:r>
        <w:rPr>
          <w:rFonts w:hint="eastAsia"/>
        </w:rPr>
        <w:br/>
      </w:r>
      <w:r>
        <w:rPr>
          <w:rFonts w:hint="eastAsia"/>
        </w:rPr>
        <w:t>　　表：抗过敏非药物治疗目前存在的风险及潜在风险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表：抗过敏非药物治疗发展的推动因素、有利条件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表：抗过敏非药物治疗发展的阻力、不利因素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表：2024-2030年全球主要地区抗过敏非药物治疗规模预测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图：2024-2030年全球主要地区抗过敏非药物治疗规模市场份额预测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图：2024-2030年南美抗过敏非药物治疗规模（万元）及增长率预测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表：2024-2030年全球不同类型抗过敏非药物治疗规模分析预测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图：2024-2030年全球抗过敏非药物治疗规模市场份额预测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表：2024-2030年全球不同类型抗过敏非药物治疗规模（万元）分析预测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图：2024-2030年全球不同类型抗过敏非药物治疗规模（万元）及市场份额预测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表：2024-2030年中国不同类型抗过敏非药物治疗规模分析预测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图：中国不同类型抗过敏非药物治疗规模市场份额预测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表：2024-2030年中国不同类型抗过敏非药物治疗规模（万元）分析预测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图：2024-2030年中国不同类型抗过敏非药物治疗规模（万元）及市场份额预测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表：2024-2030年全球抗过敏非药物治疗主要应用领域规模预测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图：2024-2030年全球抗过敏非药物治疗主要应用领域规模份额预测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表：2024-2030年中国抗过敏非药物治疗主要应用领域规模预测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表：2018-2023年中国抗过敏非药物治疗主要应用领域规模预测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a8008ff34473" w:history="1">
        <w:r>
          <w:rPr>
            <w:rStyle w:val="Hyperlink"/>
          </w:rPr>
          <w:t>2024-2030年全球与中国抗过敏非药物治疗市场深度调研与发展趋势报告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0a8008ff34473" w:history="1">
        <w:r>
          <w:rPr>
            <w:rStyle w:val="Hyperlink"/>
          </w:rPr>
          <w:t>https://www.20087.com/6/09/KangGuoMinFeiYaoWuZhiLiaoHangYeQ.html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热点：抗过敏非药物治疗包括、抗过敏药 非、抗过敏非激素药有哪些、非激素抗过敏药、治疗过敏的非激素药膏有哪些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26717ea44989" w:history="1">
      <w:r>
        <w:rPr>
          <w:rStyle w:val="Hyperlink"/>
        </w:rPr>
        <w:t>2024-2030年全球与中国抗过敏非药物治疗市场深度调研与发展趋势报告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angGuoMinFeiYaoWuZhiLiaoHangYeQ.html" TargetMode="External" Id="R8110a8008ff3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angGuoMinFeiYaoWuZhiLiaoHangYeQ.html" TargetMode="External" Id="R23ca26717ea4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2023-10-26T23:28:00Z</dcterms:created>
  <dcterms:modified xsi:type="dcterms:W3CDTF">2023-10-27T00:28:00Z</dcterms:modified>
  <dc:subject>2024-2030年全球与中国抗过敏非药物治疗市场深度调研与发展趋势报告</dc:subject>
  <dc:title>2024-2030年全球与中国抗过敏非药物治疗市场深度调研与发展趋势报告</dc:title>
  <cp:keywords>2024-2030年全球与中国抗过敏非药物治疗市场深度调研与发展趋势报告</cp:keywords>
  <dc:description>2024-2030年全球与中国抗过敏非药物治疗市场深度调研与发展趋势报告</dc:description>
</cp:coreProperties>
</file>