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e2433ae3477b" w:history="1">
              <w:r>
                <w:rPr>
                  <w:rStyle w:val="Hyperlink"/>
                </w:rPr>
                <w:t>2025-2031年中国克罗恩病药物市场现状与前景趋势报告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e2433ae3477b" w:history="1">
              <w:r>
                <w:rPr>
                  <w:rStyle w:val="Hyperlink"/>
                </w:rPr>
                <w:t>2025-2031年中国克罗恩病药物市场现状与前景趋势报告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7e2433ae3477b" w:history="1">
                <w:r>
                  <w:rPr>
                    <w:rStyle w:val="Hyperlink"/>
                  </w:rPr>
                  <w:t>https://www.20087.com/8/59/KeLuoEnBingYaoWuHangYeQianJingFenXi.html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罗恩病药物主要用于控制肠道慢性炎症、诱导并维持临床缓解，治疗体系涵盖氨基水杨酸类、糖皮质激素、免疫抑制剂（如硫唑嘌呤）及生物制剂（如抗TNF-α单抗、整合素抑制剂、IL-12/23抑制剂）。近年来，生物制剂与小分子靶向药（如JAK抑制剂、S1P受体调节剂）显著改善中重度患者预后，强调黏膜愈合与深度缓解目标。然而，克罗恩病异质性强，患者对药物应答差异大；部分生物制剂存在免疫原性、感染风险及高昂费用问题。此外，长期用药下的耐药性、肠道纤维化逆转困难及手术率仍居高不下，凸显未满足临床需求。</w:t>
      </w:r>
      <w:r>
        <w:rPr>
          <w:rFonts w:hint="eastAsia"/>
        </w:rPr>
        <w:br/>
      </w:r>
      <w:r>
        <w:rPr>
          <w:rFonts w:hint="eastAsia"/>
        </w:rPr>
        <w:t>　　未来，克罗恩病药物将向精准分型治疗、肠道选择性递送与疾病修饰方向演进。基于多组学（基因组、微生物组、代谢组）的疾病内型分类将指导个体化用药；新型生物制剂（如抗TL1A抗体）与口服小分子药将提升疗效与便利性。纳米载体或pH/酶响应型制剂将实现药物在炎症肠段的靶向释放，减少全身副作用。在治疗目标上，药物研发将从症状控制转向肠道结构修复与免疫稳态重建。同时，数字生物标志物（如可穿戴设备+粪便检测）将支持动态疗效评估。长期看，克罗恩病药物将构建“分型-靶向-修复”一体化治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7e2433ae3477b" w:history="1">
        <w:r>
          <w:rPr>
            <w:rStyle w:val="Hyperlink"/>
          </w:rPr>
          <w:t>2025-2031年中国克罗恩病药物市场现状与前景趋势报告</w:t>
        </w:r>
      </w:hyperlink>
      <w:r>
        <w:rPr>
          <w:rFonts w:hint="eastAsia"/>
        </w:rPr>
        <w:t>》系统梳理了克罗恩病药物产业链的整体结构，详细解读了克罗恩病药物市场规模、需求动态及价格波动的影响因素。报告基于克罗恩病药物行业现状，结合技术发展与应用趋势，对克罗恩病药物市场前景和未来发展方向进行了预测。同时，报告重点分析了行业重点企业的竞争策略、市场集中度及品牌表现，并对克罗恩病药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克罗恩病药物行业概述</w:t>
      </w:r>
      <w:r>
        <w:rPr>
          <w:rFonts w:hint="eastAsia"/>
        </w:rPr>
        <w:br/>
      </w:r>
      <w:r>
        <w:rPr>
          <w:rFonts w:hint="eastAsia"/>
        </w:rPr>
        <w:t>　　第一节 克罗恩病药物定义与分类</w:t>
      </w:r>
      <w:r>
        <w:rPr>
          <w:rFonts w:hint="eastAsia"/>
        </w:rPr>
        <w:br/>
      </w:r>
      <w:r>
        <w:rPr>
          <w:rFonts w:hint="eastAsia"/>
        </w:rPr>
        <w:t>　　第二节 克罗恩病药物应用领域</w:t>
      </w:r>
      <w:r>
        <w:rPr>
          <w:rFonts w:hint="eastAsia"/>
        </w:rPr>
        <w:br/>
      </w:r>
      <w:r>
        <w:rPr>
          <w:rFonts w:hint="eastAsia"/>
        </w:rPr>
        <w:t>　　第三节 克罗恩病药物行业经济指标分析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克罗恩病药物产业链及经营模式分析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三、克罗恩病药物销售模式及销售渠道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全球克罗恩病药物市场发展综述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2019-2024年全球克罗恩病药物市场规模与趋势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主要国家与地区克罗恩病药物市场分析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2025-2031年全球克罗恩病药物行业发展趋势与前景预测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中国克罗恩病药物行业市场分析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2024-2025年克罗恩病药物产能与投资动态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一、国内克罗恩病药物产能及利用情况</w:t>
      </w:r>
      <w:r>
        <w:rPr>
          <w:rFonts w:hint="eastAsia"/>
        </w:rPr>
        <w:br/>
      </w:r>
      <w:r>
        <w:rPr>
          <w:rFonts w:hint="eastAsia"/>
        </w:rPr>
        <w:t>　　　　二、克罗恩病药物产能扩张与投资动态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2025-2031年克罗恩病药物行业产量统计与趋势预测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一、2019-2024年克罗恩病药物行业产量数据统计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1、2019-2024年克罗恩病药物产量及增长趋势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2、2019-2024年克罗恩病药物细分产品产量及份额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二、影响克罗恩病药物产量的关键因素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三、2025-2031年克罗恩病药物产量预测</w:t>
      </w:r>
      <w:r>
        <w:rPr>
          <w:rFonts w:hint="eastAsia"/>
        </w:rPr>
        <w:br/>
      </w:r>
      <w:r>
        <w:rPr>
          <w:rFonts w:hint="eastAsia"/>
        </w:rPr>
        <w:t>　　第三节 2025-2031年克罗恩病药物市场需求与销售分析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一、2024-2025年克罗恩病药物行业需求现状</w:t>
      </w:r>
      <w:r>
        <w:rPr>
          <w:rFonts w:hint="eastAsia"/>
        </w:rPr>
        <w:br/>
      </w:r>
      <w:r>
        <w:rPr>
          <w:rFonts w:hint="eastAsia"/>
        </w:rPr>
        <w:t>　　　　二、克罗恩病药物客户群体与需求特点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三、2019-2024年克罗恩病药物行业销售规模分析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四、2025-2031年克罗恩病药物市场增长潜力与规模预测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中国克罗恩病药物细分市场与下游应用领域分析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克罗恩病药物细分市场分析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一、2024-2025年克罗恩病药物主要细分产品市场现状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克罗恩病药物下游应用与客户群体分析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一、2024-2025年克罗恩病药物各应用领域市场现状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2024-2025年克罗恩病药物行业技术发展现状及趋势分析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克罗恩病药物行业技术发展现状分析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国内外克罗恩病药物行业技术差异与原因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克罗恩病药物行业技术发展方向、趋势预测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提升克罗恩病药物行业技术能力策略建议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克罗恩病药物价格机制与竞争策略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一、2019-2024年克罗恩病药物市场价格走势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克罗恩病药物定价策略与方法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2025-2031年克罗恩病药物价格竞争态势与趋势预测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中国克罗恩病药物行业重点区域市场研究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2024-2025年重点区域克罗恩病药物市场发展概况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二、2019-2024年克罗恩病药物市场需求规模情况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二、2019-2024年克罗恩病药物市场需求规模情况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二、2019-2024年克罗恩病药物市场需求规模情况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二、2019-2024年克罗恩病药物市场需求规模情况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二、2019-2024年克罗恩病药物市场需求规模情况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三、2025-2031年克罗恩病药物行业发展潜力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2019-2024年中国克罗恩病药物行业进出口情况分析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克罗恩病药物行业进口情况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一、2019-2024年克罗恩病药物进口规模及增长情况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二、克罗恩病药物主要进口来源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克罗恩病药物行业出口情况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一、2019-2024年克罗恩病药物出口规模及增长情况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二、克罗恩病药物主要出口目的地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2019-2024年中国克罗恩病药物行业总体发展与财务状况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2019-2024年中国克罗恩病药物行业规模情况</w:t>
      </w:r>
      <w:r>
        <w:rPr>
          <w:rFonts w:hint="eastAsia"/>
        </w:rPr>
        <w:br/>
      </w:r>
      <w:r>
        <w:rPr>
          <w:rFonts w:hint="eastAsia"/>
        </w:rPr>
        <w:t>　　　　一、克罗恩病药物行业企业数量规模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二、克罗恩病药物行业从业人员规模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三、克罗恩病药物行业市场敏感性分析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2019-2024年中国克罗恩病药物行业财务能力分析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一、克罗恩病药物行业盈利能力</w:t>
      </w:r>
      <w:r>
        <w:rPr>
          <w:rFonts w:hint="eastAsia"/>
        </w:rPr>
        <w:br/>
      </w:r>
      <w:r>
        <w:rPr>
          <w:rFonts w:hint="eastAsia"/>
        </w:rPr>
        <w:t>　　　　二、克罗恩病药物行业偿债能力</w:t>
      </w:r>
      <w:r>
        <w:rPr>
          <w:rFonts w:hint="eastAsia"/>
        </w:rPr>
        <w:br/>
      </w:r>
      <w:r>
        <w:rPr>
          <w:rFonts w:hint="eastAsia"/>
        </w:rPr>
        <w:t>　　　　三、克罗恩病药物行业营运能力</w:t>
      </w:r>
      <w:r>
        <w:rPr>
          <w:rFonts w:hint="eastAsia"/>
        </w:rPr>
        <w:br/>
      </w:r>
      <w:r>
        <w:rPr>
          <w:rFonts w:hint="eastAsia"/>
        </w:rPr>
        <w:t>　　　　四、克罗恩病药物行业发展能力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克罗恩病药物行业重点企业调研分析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二、企业克罗恩病药物业务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中国克罗恩病药物行业竞争格局分析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克罗恩病药物行业竞争格局总览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2024-2025年克罗恩病药物行业竞争力分析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2019-2024年克罗恩病药物行业企业并购活动分析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2024-2025年克罗恩病药物行业会展与招投标活动分析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一、克罗恩病药物行业会展活动及其市场影响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2025年中国克罗恩病药物企业发展企业发展策略与建议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克罗恩病药物销售模式与渠道策略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克罗恩病药物品牌与市场推广策略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克罗恩病药物研发投入与技术创新能力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克罗恩病药物合作联盟与资源整合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中国克罗恩病药物行业风险与对策</w:t>
      </w:r>
      <w:r>
        <w:rPr>
          <w:rFonts w:hint="eastAsia"/>
        </w:rPr>
        <w:br/>
      </w:r>
      <w:r>
        <w:rPr>
          <w:rFonts w:hint="eastAsia"/>
        </w:rPr>
        <w:t>　　第一节 克罗恩病药物行业SWOT分析</w:t>
      </w:r>
      <w:r>
        <w:rPr>
          <w:rFonts w:hint="eastAsia"/>
        </w:rPr>
        <w:br/>
      </w:r>
      <w:r>
        <w:rPr>
          <w:rFonts w:hint="eastAsia"/>
        </w:rPr>
        <w:t>　　　　一、克罗恩病药物行业优势</w:t>
      </w:r>
      <w:r>
        <w:rPr>
          <w:rFonts w:hint="eastAsia"/>
        </w:rPr>
        <w:br/>
      </w:r>
      <w:r>
        <w:rPr>
          <w:rFonts w:hint="eastAsia"/>
        </w:rPr>
        <w:t>　　　　二、克罗恩病药物行业劣势</w:t>
      </w:r>
      <w:r>
        <w:rPr>
          <w:rFonts w:hint="eastAsia"/>
        </w:rPr>
        <w:br/>
      </w:r>
      <w:r>
        <w:rPr>
          <w:rFonts w:hint="eastAsia"/>
        </w:rPr>
        <w:t>　　　　三、克罗恩病药物市场机会</w:t>
      </w:r>
      <w:r>
        <w:rPr>
          <w:rFonts w:hint="eastAsia"/>
        </w:rPr>
        <w:br/>
      </w:r>
      <w:r>
        <w:rPr>
          <w:rFonts w:hint="eastAsia"/>
        </w:rPr>
        <w:t>　　　　四、克罗恩病药物市场威胁</w:t>
      </w:r>
      <w:r>
        <w:rPr>
          <w:rFonts w:hint="eastAsia"/>
        </w:rPr>
        <w:br/>
      </w:r>
      <w:r>
        <w:rPr>
          <w:rFonts w:hint="eastAsia"/>
        </w:rPr>
        <w:t>　　第二节 克罗恩病药物行业风险及对策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2025-2031年中国克罗恩病药物行业前景与发展趋势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2024-2025年克罗恩病药物行业发展环境分析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一、克罗恩病药物行业主管部门与监管体制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二、克罗恩病药物行业主要法律法规及政策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三、克罗恩病药物行业标准与质量监管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2025-2031年克罗恩病药物行业发展趋势与方向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2025-2031年克罗恩病药物行业发展潜力与机遇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克罗恩病药物行业研究结论与建议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克罗恩病药物行业发展建议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2025-2031年中国克罗恩病药物行业产能预测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2025-2031年中国克罗恩病药物行业产量预测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2025-2031年中国克罗恩病药物行业市场需求预测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**地区克罗恩病药物市场规模及增长情况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**地区克罗恩病药物行业市场需求情况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**地区克罗恩病药物市场规模及增长情况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**地区克罗恩病药物行业市场需求情况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2019-2024年中国克罗恩病药物行业出口量及增速统计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克罗恩病药物重点企业经营情况分析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2025年克罗恩病药物行业壁垒</w:t>
      </w:r>
      <w:r>
        <w:rPr>
          <w:rFonts w:hint="eastAsia"/>
        </w:rPr>
        <w:br/>
      </w:r>
      <w:r>
        <w:rPr>
          <w:rFonts w:hint="eastAsia"/>
        </w:rPr>
        <w:t>　　图表 2025年克罗恩病药物市场前景分析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2025-2031年中国克罗恩病药物市场需求预测</w:t>
      </w:r>
      <w:r>
        <w:rPr>
          <w:rFonts w:hint="eastAsia"/>
        </w:rPr>
        <w:br/>
      </w:r>
      <w:r>
        <w:rPr>
          <w:rFonts w:hint="eastAsia"/>
        </w:rPr>
        <w:t>　　图表 2025年克罗恩病药物发展趋势预测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e2433ae3477b" w:history="1">
        <w:r>
          <w:rPr>
            <w:rStyle w:val="Hyperlink"/>
          </w:rPr>
          <w:t>2025-2031年中国克罗恩病药物市场现状与前景趋势报告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7e2433ae3477b" w:history="1">
        <w:r>
          <w:rPr>
            <w:rStyle w:val="Hyperlink"/>
          </w:rPr>
          <w:t>https://www.20087.com/8/59/KeLuoEnBingYaoWuHangYeQianJingFenXi.html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e3da874c493a" w:history="1">
      <w:r>
        <w:rPr>
          <w:rStyle w:val="Hyperlink"/>
        </w:rPr>
        <w:t>2025-2031年中国克罗恩病药物市场现状与前景趋势报告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eLuoEnBingYaoWuHangYeQianJingFenXi.html" TargetMode="External" Id="Raf47e2433ae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eLuoEnBingYaoWuHangYeQianJingFenXi.html" TargetMode="External" Id="R79bbe3da874c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2025-11-02T00:52:08Z</dcterms:created>
  <dcterms:modified xsi:type="dcterms:W3CDTF">2025-11-02T01:52:08Z</dcterms:modified>
  <dc:subject>2025-2031年中国克罗恩病药物市场现状与前景趋势报告</dc:subject>
  <dc:title>2025-2031年中国克罗恩病药物市场现状与前景趋势报告</dc:title>
  <cp:keywords>2025-2031年中国克罗恩病药物市场现状与前景趋势报告</cp:keywords>
  <dc:description>2025-2031年中国克罗恩病药物市场现状与前景趋势报告</dc:description>
</cp:coreProperties>
</file>